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000" w:firstRow="0" w:lastRow="0" w:firstColumn="0" w:lastColumn="0" w:noHBand="0" w:noVBand="0"/>
      </w:tblPr>
      <w:tblGrid>
        <w:gridCol w:w="1667"/>
        <w:gridCol w:w="2977"/>
        <w:gridCol w:w="2165"/>
        <w:gridCol w:w="2796"/>
      </w:tblGrid>
      <w:tr w:rsidR="00D2063C">
        <w:trPr>
          <w:trHeight w:val="1"/>
        </w:trPr>
        <w:tc>
          <w:tcPr>
            <w:tcW w:w="9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ind w:hanging="284"/>
              <w:jc w:val="center"/>
            </w:pPr>
            <w:r>
              <w:object w:dxaOrig="1166" w:dyaOrig="900">
                <v:shape id="ole_rId2" o:spid="_x0000_i1025" style="width:58.5pt;height:4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StaticMetafile" ShapeID="ole_rId2" DrawAspect="Content" ObjectID="_1667200473" r:id="rId9"/>
              </w:object>
            </w:r>
          </w:p>
        </w:tc>
      </w:tr>
      <w:tr w:rsidR="00D2063C" w:rsidRPr="00F03E5E">
        <w:trPr>
          <w:trHeight w:val="1"/>
        </w:trPr>
        <w:tc>
          <w:tcPr>
            <w:tcW w:w="9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Pr="00F03E5E" w:rsidRDefault="00B22135">
            <w:pPr>
              <w:spacing w:before="60" w:after="280" w:line="240" w:lineRule="exact"/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ХАРКІВСЬКА ДЕРЖАВНА АКАДЕМІЯ ДИЗАЙНУ І МИСТЕЦТВ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Факультет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мистецтво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освіти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освітньо-професійний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Кафедра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Графіки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навчання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знань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мистецтво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дисципліни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обов’язкова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Спеціальність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023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Образотворче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мистецтво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декоративне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мистецтво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реставрація</w:t>
            </w:r>
            <w:proofErr w:type="spellEnd"/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Семестри</w:t>
            </w:r>
            <w:proofErr w:type="spellEnd"/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9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ЗАГАЛЬНИЙ КУРС КОМПОЗИЦ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ІЇ</w:t>
            </w:r>
          </w:p>
          <w:p w:rsidR="00D2063C" w:rsidRPr="00F03E5E" w:rsidRDefault="00B22135">
            <w:pPr>
              <w:spacing w:line="240" w:lineRule="exact"/>
              <w:jc w:val="center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Семестр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 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осінь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2020)</w:t>
            </w:r>
          </w:p>
          <w:p w:rsidR="00D2063C" w:rsidRDefault="00B22135">
            <w:pPr>
              <w:spacing w:after="240"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грудня</w:t>
            </w:r>
            <w:proofErr w:type="spellEnd"/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Викладач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proofErr w:type="spellStart"/>
            <w:r>
              <w:rPr>
                <w:rFonts w:ascii="Times New Roman" w:hAnsi="Times New Roman"/>
                <w:lang w:val="uk-UA"/>
              </w:rPr>
              <w:t>рченко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Олег Олександрович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guarius47@gmail.com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Заняття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онеділок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9.45-15.30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Вівторок 9.45-12.20, Середа 11.30-14.35, 16.30-18.05, Четвер 10.45-13.45, П’ятниця 10.45-13.45, Субота 9.00-11.30, 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405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корпус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2063C" w:rsidRDefault="00D2063C">
            <w:pPr>
              <w:spacing w:line="240" w:lineRule="exact"/>
            </w:pP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Консультації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 w:rsidRPr="00F03E5E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Адреса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Pr="00F03E5E" w:rsidRDefault="00B22135">
            <w:pPr>
              <w:tabs>
                <w:tab w:val="right" w:pos="743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к. 405, поверх 4, корпус 2,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вул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Мистецтв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8</w:t>
            </w:r>
          </w:p>
        </w:tc>
      </w:tr>
      <w:tr w:rsidR="00D2063C">
        <w:trPr>
          <w:trHeight w:val="1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Телефон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63C" w:rsidRDefault="00B22135">
            <w:pPr>
              <w:tabs>
                <w:tab w:val="right" w:pos="743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057 706-03-50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кафедра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</w:tr>
    </w:tbl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sz w:val="24"/>
        </w:rPr>
      </w:pP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КОМУНІКАЦІЯ З ВИКЛАДАЧЕМ</w:t>
      </w:r>
    </w:p>
    <w:p w:rsidR="00D2063C" w:rsidRDefault="00B22135">
      <w:pPr>
        <w:spacing w:line="276" w:lineRule="exact"/>
        <w:rPr>
          <w:rFonts w:ascii="Times New Roman" w:eastAsia="Times New Roman" w:hAnsi="Times New Roman" w:cs="Times New Roman"/>
          <w:sz w:val="24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консультації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викладачем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інах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академії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відбуваються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згідно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розкладу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визначені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години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Поза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офіційним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каналом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комунікації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викладачем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є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листування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електронною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поштою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необхідності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додаткової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консультації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ескізи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біт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можуть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бути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над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іслані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пошту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викладача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Обговорення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проблем,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пов’язаних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із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коридорах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академії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припустимі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D2063C" w:rsidRPr="00F03E5E" w:rsidRDefault="00B22135">
      <w:pPr>
        <w:spacing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1) 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листі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обов’язково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бути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зазначена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назва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скорочено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КП/Гр)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ім’я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автора —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нонімні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листи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розглядатися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будуть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3)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файли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ідписувати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таким чином: </w:t>
      </w:r>
      <w:proofErr w:type="spellStart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прізвище</w:t>
      </w:r>
      <w:proofErr w:type="spellEnd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назва</w:t>
      </w:r>
      <w:proofErr w:type="spellEnd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, тема </w:t>
      </w:r>
      <w:proofErr w:type="spellStart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завдання</w:t>
      </w:r>
      <w:proofErr w:type="spellEnd"/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. </w:t>
      </w: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ПЕРЕДУМОВИ ВИВЧЕННЯ ДИСЦИПЛІНИ </w:t>
      </w:r>
    </w:p>
    <w:p w:rsidR="00D2063C" w:rsidRPr="00F03E5E" w:rsidRDefault="00B22135">
      <w:pPr>
        <w:spacing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успішного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вивчення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використовують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весь комплекс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фундаментальних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«Р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исунок», 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Академічний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живопис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», «Робота в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іалі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», 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Кольорознавство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», 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Загальний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курс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композиції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», «Шрифт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типографіка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вони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вивча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ють</w:t>
      </w:r>
      <w:proofErr w:type="spellEnd"/>
      <w:r w:rsid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протягом</w:t>
      </w:r>
      <w:proofErr w:type="spellEnd"/>
      <w:r w:rsid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1курсу. 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D2063C" w:rsidRPr="00F03E5E" w:rsidRDefault="00D2063C">
      <w:pPr>
        <w:spacing w:line="276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НАВЧАЛЬНІ МАТЕРІАЛИ</w:t>
      </w:r>
    </w:p>
    <w:p w:rsidR="00D2063C" w:rsidRDefault="00B22135">
      <w:pPr>
        <w:spacing w:line="276" w:lineRule="exact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Методичні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рекомендації</w:t>
      </w:r>
      <w:proofErr w:type="spellEnd"/>
    </w:p>
    <w:p w:rsidR="00D2063C" w:rsidRDefault="00B22135">
      <w:pPr>
        <w:numPr>
          <w:ilvl w:val="0"/>
          <w:numId w:val="2"/>
        </w:numPr>
        <w:tabs>
          <w:tab w:val="clear" w:pos="720"/>
          <w:tab w:val="left" w:pos="1080"/>
        </w:tabs>
        <w:spacing w:after="120" w:line="240" w:lineRule="exact"/>
        <w:ind w:left="644" w:hanging="36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val="uk-UA"/>
        </w:rPr>
        <w:t xml:space="preserve">Юрченко О. О. </w:t>
      </w:r>
      <w:r w:rsidRPr="00F03E5E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“</w:t>
      </w:r>
      <w:r w:rsidRPr="00F03E5E">
        <w:rPr>
          <w:rFonts w:ascii="TimesNewRomanPSMT" w:eastAsia="Times New Roman" w:hAnsi="TimesNewRomanPSMT" w:cs="Times New Roman"/>
          <w:color w:val="000000"/>
          <w:sz w:val="24"/>
          <w:highlight w:val="white"/>
          <w:lang w:val="ru-RU"/>
        </w:rPr>
        <w:t>Г</w:t>
      </w:r>
      <w:proofErr w:type="spellStart"/>
      <w:r>
        <w:rPr>
          <w:rFonts w:ascii="TimesNewRomanPSMT" w:hAnsi="TimesNewRomanPSMT"/>
          <w:sz w:val="24"/>
          <w:lang w:val="uk-UA"/>
        </w:rPr>
        <w:t>рафічна</w:t>
      </w:r>
      <w:proofErr w:type="spellEnd"/>
      <w:r>
        <w:rPr>
          <w:rFonts w:ascii="TimesNewRomanPSMT" w:hAnsi="TimesNewRomanPSMT"/>
          <w:sz w:val="24"/>
          <w:lang w:val="uk-UA"/>
        </w:rPr>
        <w:t xml:space="preserve"> композиція </w:t>
      </w:r>
      <w:r>
        <w:rPr>
          <w:rFonts w:ascii="TimesNewRomanPSMT" w:hAnsi="TimesNewRomanPSMT"/>
          <w:sz w:val="24"/>
          <w:lang w:val="uk-UA"/>
        </w:rPr>
        <w:t>силуетною плямою</w:t>
      </w:r>
      <w:r w:rsidRPr="00F03E5E">
        <w:rPr>
          <w:rFonts w:ascii="TimesNewRomanPSMT" w:hAnsi="TimesNewRomanPSMT"/>
          <w:sz w:val="24"/>
          <w:lang w:val="ru-RU"/>
        </w:rPr>
        <w:t>”</w:t>
      </w:r>
      <w:r w:rsidRPr="00F03E5E">
        <w:rPr>
          <w:rFonts w:ascii="TimesNewRomanPSMT" w:hAnsi="TimesNewRomanPSMT"/>
          <w:sz w:val="28"/>
          <w:lang w:val="ru-RU"/>
        </w:rPr>
        <w:t xml:space="preserve">, </w:t>
      </w:r>
      <w:r>
        <w:rPr>
          <w:rFonts w:ascii="Times New Roman" w:hAnsi="Times New Roman"/>
          <w:lang w:val="uk-UA"/>
        </w:rPr>
        <w:t xml:space="preserve">з навчальної дисципліни “Загальний курс композиції” </w:t>
      </w:r>
      <w:proofErr w:type="gramStart"/>
      <w:r>
        <w:rPr>
          <w:rFonts w:ascii="Times New Roman" w:hAnsi="Times New Roman"/>
          <w:lang w:val="uk-UA"/>
        </w:rPr>
        <w:t>для</w:t>
      </w:r>
      <w:proofErr w:type="gramEnd"/>
      <w:r>
        <w:rPr>
          <w:rFonts w:ascii="Times New Roman" w:hAnsi="Times New Roman"/>
          <w:lang w:val="uk-UA"/>
        </w:rPr>
        <w:t xml:space="preserve"> студентів першого курсу. Харків, ХДАДМ, 2020.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НЕОБХІДНЕ ОБЛАДНАННЯ</w:t>
      </w:r>
    </w:p>
    <w:p w:rsidR="00D2063C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Блокнот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ескізів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олівець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Комп’ютерна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техніка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планшет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цифрова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фотокамера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можливістю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MicrosoftWord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FotoShop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D2063C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 Й ЗАВДАННЯ ДИСЦИПЛІНИ</w:t>
      </w:r>
    </w:p>
    <w:p w:rsidR="00D2063C" w:rsidRDefault="00B22135">
      <w:pPr>
        <w:spacing w:line="276" w:lineRule="exac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Загальний курс композиції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є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пропедевтичною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готує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студентів до навчання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творч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майстер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авторського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плакату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книжкового 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станкового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графічного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мистецтва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кафедрі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графіки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академії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дизайну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мистецтв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2063C" w:rsidRPr="00F03E5E" w:rsidRDefault="00B22135">
      <w:pPr>
        <w:spacing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Мета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–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формування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фахових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компетентностей:</w:t>
      </w:r>
    </w:p>
    <w:p w:rsidR="00D2063C" w:rsidRPr="00F03E5E" w:rsidRDefault="00B22135">
      <w:pPr>
        <w:numPr>
          <w:ilvl w:val="0"/>
          <w:numId w:val="3"/>
        </w:numPr>
        <w:spacing w:line="276" w:lineRule="exact"/>
        <w:ind w:left="720" w:hanging="360"/>
        <w:rPr>
          <w:lang w:val="ru-RU"/>
        </w:rPr>
      </w:pP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Здатність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використовувати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базові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знання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композиційної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побудови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художнього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твору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практичній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діяльності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D2063C" w:rsidRPr="00F03E5E" w:rsidRDefault="00B22135">
      <w:pPr>
        <w:spacing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процесі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вивчення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знайомляться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основами композиції, мовою графічного малюнка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шляхом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вправ та завдань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B22135">
      <w:pPr>
        <w:spacing w:line="240" w:lineRule="exact"/>
        <w:ind w:left="284" w:hanging="284"/>
        <w:jc w:val="both"/>
        <w:rPr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ідставі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набутих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компетентностей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студент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демонструвати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програмні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результати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навчання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D2063C" w:rsidRPr="00F03E5E" w:rsidRDefault="00B22135">
      <w:pPr>
        <w:numPr>
          <w:ilvl w:val="0"/>
          <w:numId w:val="4"/>
        </w:numPr>
        <w:spacing w:line="240" w:lineRule="exact"/>
        <w:ind w:left="720" w:hanging="360"/>
        <w:jc w:val="both"/>
        <w:rPr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Аналізувати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стил</w:t>
      </w:r>
      <w:proofErr w:type="gram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ізувати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інтерпретувати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трансформувати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об’єкти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(як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джерела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творчого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натхнення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) для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розроблення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4"/>
          <w:lang w:val="uk-UA"/>
        </w:rPr>
        <w:t>завдань та вправ</w:t>
      </w:r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;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аналізувати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принципи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морфології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об’єктів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живої</w:t>
      </w:r>
      <w:proofErr w:type="spellEnd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природи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діяльності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людини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, культурно-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мистецької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спадщини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і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застосовувати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ре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зультати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 CYR" w:eastAsia="Times New Roman CYR" w:hAnsi="Times New Roman CYR" w:cs="Times New Roman CYR"/>
          <w:color w:val="000000"/>
          <w:sz w:val="24"/>
          <w:lang w:val="ru-RU"/>
        </w:rPr>
        <w:t>аналізу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формуванні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концепції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завдань та вправ в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побудові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художнього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образу,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мати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</w:t>
      </w:r>
      <w:r w:rsidRPr="00F03E5E">
        <w:rPr>
          <w:rFonts w:ascii="Times New Roman" w:hAnsi="Times New Roman"/>
          <w:sz w:val="24"/>
          <w:lang w:val="ru-RU"/>
        </w:rPr>
        <w:t>авички</w:t>
      </w:r>
      <w:proofErr w:type="spellEnd"/>
      <w:r w:rsidRPr="00F03E5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03E5E">
        <w:rPr>
          <w:rFonts w:ascii="Times New Roman" w:hAnsi="Times New Roman"/>
          <w:sz w:val="24"/>
          <w:lang w:val="ru-RU"/>
        </w:rPr>
        <w:t>роботи</w:t>
      </w:r>
      <w:proofErr w:type="spellEnd"/>
      <w:r w:rsidRPr="00F03E5E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F03E5E">
        <w:rPr>
          <w:rFonts w:ascii="Times New Roman" w:hAnsi="Times New Roman"/>
          <w:sz w:val="24"/>
          <w:lang w:val="ru-RU"/>
        </w:rPr>
        <w:t>графічними</w:t>
      </w:r>
      <w:proofErr w:type="spellEnd"/>
      <w:r w:rsidRPr="00F03E5E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03E5E">
        <w:rPr>
          <w:rFonts w:ascii="Times New Roman" w:hAnsi="Times New Roman"/>
          <w:sz w:val="24"/>
          <w:lang w:val="ru-RU"/>
        </w:rPr>
        <w:t>інструментами</w:t>
      </w:r>
      <w:proofErr w:type="spellEnd"/>
      <w:r w:rsidRPr="00F03E5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uk-UA"/>
        </w:rPr>
        <w:t>та матеріалами.</w:t>
      </w: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ОПИС ДИСЦИПЛІНИ</w:t>
      </w:r>
    </w:p>
    <w:p w:rsidR="00D2063C" w:rsidRPr="00F03E5E" w:rsidRDefault="00B22135">
      <w:pPr>
        <w:spacing w:line="276" w:lineRule="exact"/>
        <w:jc w:val="both"/>
        <w:rPr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спрямованість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визначається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професійним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сприйняттям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особливостей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композиційних основ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B22135">
      <w:pPr>
        <w:spacing w:after="120" w:line="276" w:lineRule="exact"/>
        <w:jc w:val="both"/>
        <w:rPr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вивчається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протягом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чотирьох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семестрів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1-2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-го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курсів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обсязі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0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кредитів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ECTS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522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годин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и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), з них: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лекції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32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годин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и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298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годин, 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самостійна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робота –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192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годин.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Всього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курс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4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модулі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9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тем.</w:t>
      </w:r>
    </w:p>
    <w:p w:rsidR="00D2063C" w:rsidRPr="00F03E5E" w:rsidRDefault="00B22135">
      <w:pPr>
        <w:spacing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ерший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семестр: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9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0 годин: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8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—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лекції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82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—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практичні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48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—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самостійні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.</w:t>
      </w:r>
    </w:p>
    <w:p w:rsidR="00D2063C" w:rsidRDefault="00B22135">
      <w:pPr>
        <w:spacing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ЗАГАЛЬНИЙ КУРС КОМПОЗИЦ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ІЇ</w:t>
      </w:r>
    </w:p>
    <w:p w:rsidR="00D2063C" w:rsidRPr="00F03E5E" w:rsidRDefault="00B22135">
      <w:pPr>
        <w:spacing w:line="276" w:lineRule="exact"/>
        <w:rPr>
          <w:rFonts w:ascii="Times New Roman" w:eastAsia="Times New Roman" w:hAnsi="Times New Roman" w:cs="Times New Roman"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МОДУЛЬ 1</w:t>
      </w:r>
    </w:p>
    <w:p w:rsidR="00D2063C" w:rsidRPr="00F03E5E" w:rsidRDefault="00B22135">
      <w:pPr>
        <w:spacing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Тема 1.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Композиційна форма та графічний малюнок: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Композиційне поле;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Фігура та фон;</w:t>
      </w:r>
    </w:p>
    <w:p w:rsidR="00D2063C" w:rsidRPr="00F03E5E" w:rsidRDefault="00B22135">
      <w:pPr>
        <w:numPr>
          <w:ilvl w:val="0"/>
          <w:numId w:val="5"/>
        </w:numPr>
        <w:spacing w:line="276" w:lineRule="exact"/>
        <w:ind w:left="720" w:hanging="360"/>
        <w:rPr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Зображення в координатах композиційного поля;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Геометрична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структура зображення;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Малюнок однотонною плямою;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Малюнок лінією;</w:t>
      </w:r>
    </w:p>
    <w:p w:rsidR="00D2063C" w:rsidRDefault="00B22135">
      <w:pPr>
        <w:spacing w:line="276" w:lineRule="exact"/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МОДУЛЬ 2</w:t>
      </w:r>
    </w:p>
    <w:p w:rsidR="00D2063C" w:rsidRPr="00F03E5E" w:rsidRDefault="00B22135">
      <w:pPr>
        <w:spacing w:line="276" w:lineRule="exact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val="uk-UA"/>
        </w:rPr>
        <w:t xml:space="preserve">Тема 2.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Графічна композиція в квадратному полі: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Форма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контрформа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;</w:t>
      </w:r>
    </w:p>
    <w:p w:rsidR="00D2063C" w:rsidRPr="00F03E5E" w:rsidRDefault="00B22135">
      <w:pPr>
        <w:numPr>
          <w:ilvl w:val="0"/>
          <w:numId w:val="5"/>
        </w:numPr>
        <w:spacing w:line="276" w:lineRule="exact"/>
        <w:ind w:left="720" w:hanging="36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Графічне зображення та квадратне поле;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Малюнок текстурною плямою;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Малюнок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світло-тіньовою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плямою;</w:t>
      </w:r>
    </w:p>
    <w:p w:rsidR="00D2063C" w:rsidRDefault="00B22135">
      <w:pPr>
        <w:numPr>
          <w:ilvl w:val="0"/>
          <w:numId w:val="5"/>
        </w:numPr>
        <w:spacing w:line="276" w:lineRule="exact"/>
        <w:ind w:left="720" w:hanging="360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Графічна 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>композиція на тему “ОДНОКУРСНИКИ”.</w:t>
      </w:r>
    </w:p>
    <w:p w:rsidR="00D2063C" w:rsidRDefault="00D2063C">
      <w:pPr>
        <w:spacing w:line="276" w:lineRule="exact"/>
        <w:rPr>
          <w:rFonts w:ascii="Times New Roman" w:eastAsia="Times New Roman" w:hAnsi="Times New Roman" w:cs="Times New Roman"/>
          <w:sz w:val="24"/>
          <w:lang w:val="uk-UA"/>
        </w:rPr>
      </w:pP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.ФОРМАТ ДИСЦИПЛІНИ</w:t>
      </w:r>
    </w:p>
    <w:p w:rsidR="00D2063C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розкриваються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шляхом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лекційних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занять.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Самостійна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робота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спрямована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завершення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Змі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</w:t>
      </w:r>
      <w:proofErr w:type="spellEnd"/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самостійної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роботи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складає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пошук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додаткової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інформації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її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аналіз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ескізів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оригіналів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2063C" w:rsidRPr="00F03E5E" w:rsidRDefault="00B22135">
      <w:pPr>
        <w:spacing w:after="120" w:line="276" w:lineRule="exact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ФОРМАТ </w:t>
      </w:r>
      <w:proofErr w:type="gram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СЕМЕСТРОВОГО</w:t>
      </w:r>
      <w:proofErr w:type="gram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КОНТРОЛЮ</w:t>
      </w: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Формою контролю є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екзаменаційні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перегляди. Для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семестрової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оцінки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необхідно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пройти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рубіжні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етапи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контролю 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модульних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переглядів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результатів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студенті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spellEnd"/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ШКАЛА ОЦІНЮВАННЯ</w:t>
      </w:r>
    </w:p>
    <w:tbl>
      <w:tblPr>
        <w:tblW w:w="8330" w:type="dxa"/>
        <w:tblInd w:w="109" w:type="dxa"/>
        <w:tblLook w:val="0000" w:firstRow="0" w:lastRow="0" w:firstColumn="0" w:lastColumn="0" w:noHBand="0" w:noVBand="0"/>
      </w:tblPr>
      <w:tblGrid>
        <w:gridCol w:w="1535"/>
        <w:gridCol w:w="981"/>
        <w:gridCol w:w="687"/>
        <w:gridCol w:w="526"/>
        <w:gridCol w:w="1221"/>
        <w:gridCol w:w="1555"/>
        <w:gridCol w:w="923"/>
        <w:gridCol w:w="902"/>
      </w:tblGrid>
      <w:tr w:rsidR="00D2063C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Національна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Бали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ECTS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Диференціація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внутрішня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Національна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Бали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ECTS</w:t>
            </w:r>
          </w:p>
        </w:tc>
      </w:tr>
      <w:tr w:rsidR="00D2063C">
        <w:trPr>
          <w:trHeight w:val="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відмінно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А+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задовільно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64–74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D2063C">
        <w:trPr>
          <w:trHeight w:val="1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90–100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95–97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60–63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</w:p>
        </w:tc>
      </w:tr>
      <w:tr w:rsidR="00D2063C">
        <w:trPr>
          <w:trHeight w:val="1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незадовільно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35–59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FX</w:t>
            </w:r>
          </w:p>
        </w:tc>
      </w:tr>
      <w:tr w:rsidR="00D2063C">
        <w:trPr>
          <w:trHeight w:val="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добре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82–89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незадовільно</w:t>
            </w:r>
            <w:proofErr w:type="spellEnd"/>
          </w:p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0–34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</w:t>
            </w:r>
          </w:p>
        </w:tc>
      </w:tr>
      <w:tr w:rsidR="00D2063C">
        <w:trPr>
          <w:trHeight w:val="1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75–81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3C" w:rsidRDefault="00D2063C"/>
        </w:tc>
      </w:tr>
    </w:tbl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sz w:val="24"/>
        </w:rPr>
      </w:pP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ПРАВИЛА ВИКЛАДАЧА</w:t>
      </w: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 занять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необхідно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вимкнути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звук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мобільних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телефонів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як студентам, так і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викладачу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необхідності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запитати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дозволу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вийти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аудиторії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та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ється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власна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думка за темою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креативність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студента,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аргументоване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відстоювання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позиції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толерантне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відношення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колег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відрядження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хвороби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тощо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викладач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перенести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вільний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день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попередньою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узгодженістю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студентами.</w:t>
      </w:r>
    </w:p>
    <w:p w:rsidR="00D2063C" w:rsidRPr="00F03E5E" w:rsidRDefault="00D2063C">
      <w:pPr>
        <w:spacing w:line="276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ПОЛІТИКА </w:t>
      </w:r>
      <w:proofErr w:type="gram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ВІДВ</w:t>
      </w:r>
      <w:proofErr w:type="gram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ІДУВАНОСТІ</w:t>
      </w:r>
    </w:p>
    <w:p w:rsidR="00D2063C" w:rsidRPr="00F03E5E" w:rsidRDefault="00B22135">
      <w:pPr>
        <w:spacing w:line="276" w:lineRule="exact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Пропускати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без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поважних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причин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неприпустимо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(причини пропуску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мають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бути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ідтверджені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ізнення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вітаються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Якщо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пропустив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певну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він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повинен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самостійно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відпрацювати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її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наступному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відповісти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ключові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питання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АКАДЕМІЧНА ДОБРОЧЕСНІСТЬ</w:t>
      </w:r>
    </w:p>
    <w:p w:rsidR="00D2063C" w:rsidRPr="00F03E5E" w:rsidRDefault="00B2213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зобов’язані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дотримуватися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кадемічної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доброчесності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композиційного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пошуку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рішення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теми,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ескізів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оригіналів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Жодні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порушення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академічної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доброчесності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толеруються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Якщо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рубіжного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контролю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помічені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елементи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плагіату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студент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втрачає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бали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виконане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D2063C" w:rsidRPr="00F03E5E" w:rsidRDefault="00B22135">
      <w:pPr>
        <w:spacing w:line="276" w:lineRule="exact"/>
        <w:rPr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Корисні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посилання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proofErr w:type="spellStart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законодавство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zakon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ukrajiny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stattya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akademichna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dobrochesnist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-325783.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D2063C" w:rsidRPr="00F03E5E" w:rsidRDefault="00B22135">
      <w:pPr>
        <w:spacing w:line="276" w:lineRule="exact"/>
        <w:rPr>
          <w:lang w:val="ru-RU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saiup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org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ua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novyny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akademichna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dobrochesnist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shho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uchniv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ta</w:t>
        </w:r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studentiv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dumtsi</w:t>
        </w:r>
        <w:proofErr w:type="spellEnd"/>
        <w:r w:rsidRPr="00F03E5E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</w:hyperlink>
    </w:p>
    <w:p w:rsidR="00D2063C" w:rsidRPr="00F03E5E" w:rsidRDefault="00D2063C">
      <w:pPr>
        <w:spacing w:line="276" w:lineRule="exact"/>
        <w:rPr>
          <w:rFonts w:ascii="Times New Roman" w:eastAsia="Times New Roman" w:hAnsi="Times New Roman" w:cs="Times New Roman"/>
          <w:sz w:val="24"/>
          <w:lang w:val="ru-RU"/>
        </w:rPr>
      </w:pPr>
    </w:p>
    <w:p w:rsidR="00D2063C" w:rsidRPr="00F03E5E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2063C" w:rsidRPr="00F03E5E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F03E5E" w:rsidRPr="00F03E5E" w:rsidRDefault="00F03E5E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2063C" w:rsidRPr="00F03E5E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РОЗКЛАД КУРСУ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група Г20-1</w:t>
      </w:r>
    </w:p>
    <w:p w:rsidR="00D2063C" w:rsidRPr="00F03E5E" w:rsidRDefault="00B22135">
      <w:pPr>
        <w:spacing w:after="120" w:line="276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Семестр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ЗАГАЛЬНИЙ КУРС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КОМПОЗИЦІЇ</w:t>
      </w:r>
    </w:p>
    <w:tbl>
      <w:tblPr>
        <w:tblW w:w="9588" w:type="dxa"/>
        <w:tblInd w:w="18" w:type="dxa"/>
        <w:tblLook w:val="0000" w:firstRow="0" w:lastRow="0" w:firstColumn="0" w:lastColumn="0" w:noHBand="0" w:noVBand="0"/>
      </w:tblPr>
      <w:tblGrid>
        <w:gridCol w:w="791"/>
        <w:gridCol w:w="567"/>
        <w:gridCol w:w="1271"/>
        <w:gridCol w:w="3057"/>
        <w:gridCol w:w="846"/>
        <w:gridCol w:w="2121"/>
        <w:gridCol w:w="935"/>
      </w:tblGrid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заняття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Зміст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40" w:hanging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Годин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Рубіжний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Деталі</w:t>
            </w:r>
            <w:proofErr w:type="spellEnd"/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16. 09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лекція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Історія виникнення та розвитку мистецтва графіки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Композиційна форма,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Обмеження композиційного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Графічні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матеріали  та інструменти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Виявлення фігури на тлі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Форми графічного малюнка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практичні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Форма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конрформа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Основи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Фігура 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Тема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малюнків.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Натурні малюнки однотонною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19.10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21.10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26.10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Виконання вправ. Графічне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зображення та композиційна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форма.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color w:val="000000"/>
                <w:lang w:val="uk-UA"/>
              </w:rPr>
              <w:t>Модульний перегляд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9.11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11.11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18.11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23.11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графічної композиції однотонною плямою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5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текстурною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063C">
        <w:trPr>
          <w:trHeight w:val="5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лінією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графічної композиції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світло-тіньовою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Графічна композиція на задану тему: “ОДНОКУРСНИКИ” або “МОЇ ДРУЗІ”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граф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композиції в чорновому ескізі в натуральному розмірі.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графічної композиція на задану тему: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21.12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Продовження роботи за темою 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роботи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Оформлення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робіт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до екзаменаційного перегляду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D2063C" w:rsidRDefault="00B22135">
      <w:pPr>
        <w:spacing w:after="120" w:line="276" w:lineRule="exact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lastRenderedPageBreak/>
        <w:t>група Г20-2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Семестр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ЗАГАЛЬНИЙ КУРС КОМПОЗИЦІЇ</w:t>
      </w:r>
    </w:p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588" w:type="dxa"/>
        <w:tblInd w:w="18" w:type="dxa"/>
        <w:tblLook w:val="0000" w:firstRow="0" w:lastRow="0" w:firstColumn="0" w:lastColumn="0" w:noHBand="0" w:noVBand="0"/>
      </w:tblPr>
      <w:tblGrid>
        <w:gridCol w:w="791"/>
        <w:gridCol w:w="567"/>
        <w:gridCol w:w="1271"/>
        <w:gridCol w:w="3057"/>
        <w:gridCol w:w="846"/>
        <w:gridCol w:w="2121"/>
        <w:gridCol w:w="935"/>
      </w:tblGrid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заняття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Зміст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40" w:hanging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Годин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Рубіжний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Деталі</w:t>
            </w:r>
            <w:proofErr w:type="spellEnd"/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17. 09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лекція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Історія виникнення та розвитку мистецтва графіки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Композиційна форма,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Обмеження композиційного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Графічні матеріали  та інструменти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Виявлення фігури на тлі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Форми графічного малюнка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практичні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Форма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конрформа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Основи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Геометрична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Тема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малюнків.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Натурні малюнки однотонною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15.10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19.10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22.10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26.10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29.10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вправ. Графічне зображення та композиційна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форма.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color w:val="000000"/>
                <w:lang w:val="uk-UA"/>
              </w:rPr>
              <w:t>Модульний перегляд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9.11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19.11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23.11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26.11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графічної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композиції однотонною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5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текстурною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063C">
        <w:trPr>
          <w:trHeight w:val="5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лінією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графічної композиції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світло-тіньовою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10.12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Графічна композиція на задану тему: “ОДНОКУРСНИКИ” або “МОЇ ДРУЗІ”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граф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композиції в чорновому ескізі в натуральному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розмірі.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17.12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графічної композиція на задану тему: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21.12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Продовження роботи за темою 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роботи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Оформлення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робіт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екзаменаційного перегляду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D2063C" w:rsidRDefault="00B22135">
      <w:pPr>
        <w:spacing w:after="120" w:line="276" w:lineRule="exact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lastRenderedPageBreak/>
        <w:t>група Г20-3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Семестр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ЗАГАЛЬНИЙ КУРС КОМПОЗИЦІЇ</w:t>
      </w:r>
    </w:p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588" w:type="dxa"/>
        <w:tblInd w:w="18" w:type="dxa"/>
        <w:tblLook w:val="0000" w:firstRow="0" w:lastRow="0" w:firstColumn="0" w:lastColumn="0" w:noHBand="0" w:noVBand="0"/>
      </w:tblPr>
      <w:tblGrid>
        <w:gridCol w:w="791"/>
        <w:gridCol w:w="567"/>
        <w:gridCol w:w="1271"/>
        <w:gridCol w:w="3057"/>
        <w:gridCol w:w="846"/>
        <w:gridCol w:w="2121"/>
        <w:gridCol w:w="935"/>
      </w:tblGrid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заняття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Зміст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40" w:hanging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Годин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Рубіжний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Деталі</w:t>
            </w:r>
            <w:proofErr w:type="spellEnd"/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лекція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Історія виникнення та розвитку мистецтва графіки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Композиційна форма,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Обмеження композиційного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Графічні матеріали  та інструменти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19.09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Виявлення фігури на тлі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Форми графічного малюнка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практичні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Форма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конрформа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Основи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Геометрична 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Тема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малюнків.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Натурні малюнки однотонною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16.10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17.10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однотонною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23.10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24.10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31.10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вправ. Графічне зображення та композиційна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форма.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color w:val="000000"/>
                <w:lang w:val="uk-UA"/>
              </w:rPr>
              <w:t>Модульний перегляд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7.11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13.11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14.11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20.11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color w:val="000000"/>
                <w:lang w:val="ru-RU"/>
              </w:rPr>
              <w:t>21.11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27.11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однотонною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5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Ескіз графічної композиції текстурною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063C">
        <w:trPr>
          <w:trHeight w:val="5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графічної композиції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лінією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Ескіз графічної композиції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світло-тіньовою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плямою в квадратному полі.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11.12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Графічна композиція на задану тему: “ОДНОКУРСНИКИ” або “МОЇ ДРУЗІ”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12.12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граф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композиції в чорновому ескізі в натуральному розмірі.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18.12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графічної композиція на задану тему.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Продовження роботи за темою 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роботи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26.12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Оформлення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робіт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до екзаменаційного перегляду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D2063C" w:rsidRDefault="00D2063C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D2063C" w:rsidRDefault="00B22135">
      <w:pPr>
        <w:spacing w:after="120" w:line="276" w:lineRule="exact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група Г20 скорочений</w:t>
      </w:r>
    </w:p>
    <w:p w:rsidR="00D2063C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Семестр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ЗАГАЛЬНИЙ КУРС КОМПОЗИЦІЇ</w:t>
      </w:r>
    </w:p>
    <w:tbl>
      <w:tblPr>
        <w:tblW w:w="9588" w:type="dxa"/>
        <w:tblInd w:w="18" w:type="dxa"/>
        <w:tblLook w:val="0000" w:firstRow="0" w:lastRow="0" w:firstColumn="0" w:lastColumn="0" w:noHBand="0" w:noVBand="0"/>
      </w:tblPr>
      <w:tblGrid>
        <w:gridCol w:w="791"/>
        <w:gridCol w:w="567"/>
        <w:gridCol w:w="1271"/>
        <w:gridCol w:w="3057"/>
        <w:gridCol w:w="846"/>
        <w:gridCol w:w="2121"/>
        <w:gridCol w:w="935"/>
      </w:tblGrid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заняття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Зміст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ind w:right="-40" w:hanging="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Годин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Рубіжний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Деталі</w:t>
            </w:r>
            <w:proofErr w:type="spellEnd"/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лекція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Історія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виникнення та розвитку мистецтва графіки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Композиційна форма,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Обмеження композиційного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Графічні матеріали  та інструменти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b/>
                <w:i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Виявлення фігури на тлі поля.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22.09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Форми графічного малюнка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22.09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практичні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Форма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конрформа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Основи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29.09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Фігура в  координатах композиційного поля.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30.09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Геометрична структура зображення.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Тема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Виконання малюнків.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Натурні малюнки однотонною плямою.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13.10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14.10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Виконання натурних малюнків лінією.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20.10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вправ. Графічне зображення та композиційна</w:t>
            </w:r>
          </w:p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21.10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текстурною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27.10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натурних малюнків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ітло-тіньовою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 плямою.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28.10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граф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композиції в чорновому ескізі в натуральному розмірі.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3.11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Графічна композиція на задану тему: “ОДНОКУРСНИКИ” або “МОЇ ДРУЗІ”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Calibri" w:hAnsi="Times New Roman" w:cs="Calibri"/>
                <w:lang w:val="uk-UA"/>
              </w:rPr>
            </w:pPr>
            <w:r>
              <w:rPr>
                <w:rFonts w:ascii="Times New Roman" w:eastAsia="Calibri" w:hAnsi="Times New Roman" w:cs="Calibri"/>
                <w:color w:val="000000"/>
                <w:lang w:val="uk-UA"/>
              </w:rPr>
              <w:t>Модульний перегляд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3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Пропорційна структура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,BoldItalic" w:eastAsia="Times New Roman" w:hAnsi="Times New Roman,BoldItalic" w:cs="Times New Roman"/>
                <w:b/>
                <w:i/>
                <w:color w:val="000000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Виконання вправ.</w:t>
            </w:r>
          </w:p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Ділільний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канон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Віллара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Оннекура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Золотий поділ, вправи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11.11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Ритмічна структура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11.11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Лінійний ритм, вправи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17.11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Лінійний ритм, вправи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18.11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Просторова структура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18.11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Побудова простору в композиції, вправи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24.11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Побудова простору в композиції, вправи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5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лекція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Взаємозв’язок пропорційної, ритмічної та просторової структури в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2063C">
        <w:trPr>
          <w:trHeight w:val="5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25.11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Ритм в площині композиційного поля, вправи.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eastAsia="Calibri" w:cs="Calibri"/>
                <w:lang w:val="uk-UA"/>
              </w:rPr>
            </w:pPr>
            <w:r>
              <w:rPr>
                <w:rFonts w:eastAsia="Calibri" w:cs="Calibri"/>
                <w:color w:val="000000"/>
                <w:lang w:val="uk-UA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Варіанти побудови  ритму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 площині композиційного поля, вправи.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Варіанти  побудови  простору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 площині композиційного поля, вправи.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pStyle w:val="Standard"/>
              <w:spacing w:line="246" w:lineRule="exact"/>
              <w:ind w:left="120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/>
              </w:rPr>
              <w:t>Тема 6</w:t>
            </w:r>
            <w:r>
              <w:rPr>
                <w:rFonts w:eastAsia="Times New Roman" w:cs="Times New Roman"/>
                <w:color w:val="000000"/>
                <w:sz w:val="22"/>
                <w:lang w:val="uk-UA"/>
              </w:rPr>
              <w:t>. Ескіз композиції «Академія» або “Мій дім”.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pStyle w:val="Standard"/>
              <w:spacing w:line="246" w:lineRule="exact"/>
              <w:ind w:left="120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Варіанти рішення заданої теми графічної композиції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15.12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pStyle w:val="Standard"/>
              <w:spacing w:line="252" w:lineRule="exact"/>
              <w:ind w:left="120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Виконання ескізу заданої теми.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16.12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pStyle w:val="Standard"/>
              <w:spacing w:line="252" w:lineRule="exact"/>
              <w:ind w:left="120"/>
              <w:rPr>
                <w:rFonts w:eastAsia="Times New Roman" w:cs="Times New Roman"/>
                <w:sz w:val="22"/>
                <w:lang w:val="uk-UA"/>
              </w:rPr>
            </w:pPr>
            <w:r>
              <w:rPr>
                <w:rFonts w:eastAsia="Times New Roman" w:cs="Times New Roman"/>
                <w:sz w:val="22"/>
                <w:lang w:val="uk-UA"/>
              </w:rPr>
              <w:t>Виконання ескізу заданої теми.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22.12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.Закінчення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роботи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23.12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Pr="00F03E5E" w:rsidRDefault="00B22135">
            <w:pPr>
              <w:spacing w:line="240" w:lineRule="exact"/>
              <w:rPr>
                <w:lang w:val="ru-RU"/>
              </w:rPr>
            </w:pP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формлення</w:t>
            </w:r>
            <w:proofErr w:type="spellEnd"/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робіт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до екзаменаційного перегляду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D2063C">
        <w:trPr>
          <w:trHeight w:val="69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Екзаменаційний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перегляд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D2063C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B22135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РОЗПОДІЛ БАЛІВ</w:t>
      </w:r>
    </w:p>
    <w:tbl>
      <w:tblPr>
        <w:tblW w:w="4751" w:type="dxa"/>
        <w:tblLook w:val="0000" w:firstRow="0" w:lastRow="0" w:firstColumn="0" w:lastColumn="0" w:noHBand="0" w:noVBand="0"/>
      </w:tblPr>
      <w:tblGrid>
        <w:gridCol w:w="1154"/>
        <w:gridCol w:w="2356"/>
        <w:gridCol w:w="1241"/>
      </w:tblGrid>
      <w:tr w:rsidR="00D2063C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Тема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звітності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Бали</w:t>
            </w:r>
            <w:proofErr w:type="spellEnd"/>
          </w:p>
        </w:tc>
      </w:tr>
      <w:tr w:rsidR="00D2063C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перегляд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0–40</w:t>
            </w:r>
          </w:p>
        </w:tc>
      </w:tr>
      <w:tr w:rsidR="00D2063C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Модульний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перегляд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0–60</w:t>
            </w:r>
          </w:p>
        </w:tc>
      </w:tr>
      <w:tr w:rsidR="00D2063C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D2063C">
            <w:pPr>
              <w:spacing w:line="240" w:lineRule="exact"/>
              <w:ind w:left="284"/>
              <w:jc w:val="right"/>
              <w:rPr>
                <w:rFonts w:eastAsia="Calibri" w:cs="Calibr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балів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3C" w:rsidRDefault="00B2213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D2063C" w:rsidRDefault="00D2063C">
      <w:pPr>
        <w:spacing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2063C" w:rsidRDefault="00B22135">
      <w:pPr>
        <w:spacing w:after="120" w:line="240" w:lineRule="exac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КРИТЕРІЇ ОЦІНЮВАННЯ</w:t>
      </w:r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90–100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відмінно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 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може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отримати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повному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обсязі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матеріал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практичного та теоретичного курсу,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ідійшов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логічно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побудував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і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професійно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надав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додаткові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варіанти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відповідними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темами,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крім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того, брав участь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переміг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1–3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місце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у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міжнародних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або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усеукраїнських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конкурсах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акціях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студентських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олімпіадах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чи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наукових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конференціях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мистецтва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або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дизайну.</w:t>
      </w:r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82–89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(«добре»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 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добре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матеріал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практичного та теоретичного курсу,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вчасно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якісно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справився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усіма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поставленими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завданнями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ідійшов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але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зробив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декілька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незначних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помилок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75–81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(«добре»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С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цілому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добре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матеріал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практичного та теоретичного курсу,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вчасно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якісно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справився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більшістю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поставлених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достатньо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ідійшов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але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робота мала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значні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недоліки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64–74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задовільно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повному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обсязі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матеріал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практичного та теоретичного курсу,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справився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переважною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більшістю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поставлених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або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недостатньо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професійному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івні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робота мала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значні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недоліки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неохайність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відсутність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ідходу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тощо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60–63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задовільно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</w:t>
      </w: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Е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недостатньому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обсязі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матеріал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практичного та теоретичного курсу,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справився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основними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поставлених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але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робота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має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багато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значних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недоліків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неохайність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відсутність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ідходу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невчасна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подача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виконаної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роботи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тощо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D2063C" w:rsidRDefault="00B22135">
      <w:pPr>
        <w:spacing w:after="120" w:line="240" w:lineRule="exact"/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35–59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незадовільно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FX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за шкалою ЕСТ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впорався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із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головними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задачами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тобто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опанував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більшість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тем </w:t>
      </w:r>
      <w:proofErr w:type="gram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практичного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теоретичного курсу, пропуск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заняття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без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поважних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причин, допустив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значну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кількість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суттєвих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помилок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виконанні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завдань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свідчать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незадовільні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підсумки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потрібна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значна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додаткова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ико-нання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курсу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повторна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перездача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D2063C" w:rsidRPr="00F03E5E" w:rsidRDefault="00B22135">
      <w:pPr>
        <w:spacing w:after="120" w:line="240" w:lineRule="exact"/>
        <w:rPr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1–34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(«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незадовільно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за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національною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шкалою,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</w:t>
      </w:r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— за шкалою 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отримує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студент,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який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володіє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знаннями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усіх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модулів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дисципліни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виконав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курсу і,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відповідно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впорався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поточними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перевірками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не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склав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екзаменаційного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перегляду. В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цьому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випадку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передбачений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обов'язковий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повторний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курс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навчання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2063C" w:rsidRPr="00F03E5E" w:rsidRDefault="00D2063C">
      <w:pPr>
        <w:spacing w:before="120" w:line="240" w:lineRule="exac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D2063C" w:rsidRPr="00F03E5E" w:rsidRDefault="00B22135">
      <w:pPr>
        <w:spacing w:after="120" w:line="276" w:lineRule="exac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РЕКОМЕНДОВАНА ЛІТЕРАТУРА</w:t>
      </w:r>
    </w:p>
    <w:p w:rsidR="00D2063C" w:rsidRPr="00F03E5E" w:rsidRDefault="00B2213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</w:pP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  <w:lastRenderedPageBreak/>
        <w:t>Базова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  <w:t>:</w:t>
      </w:r>
    </w:p>
    <w:p w:rsidR="00D2063C" w:rsidRPr="00F03E5E" w:rsidRDefault="00D2063C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</w:pPr>
    </w:p>
    <w:p w:rsidR="00D2063C" w:rsidRPr="00F03E5E" w:rsidRDefault="00B22135">
      <w:pPr>
        <w:spacing w:line="240" w:lineRule="exact"/>
        <w:rPr>
          <w:lang w:val="ru-RU"/>
        </w:rPr>
      </w:pPr>
      <w:r>
        <w:rPr>
          <w:rFonts w:ascii="Times New Roman" w:hAnsi="Times New Roman"/>
          <w:sz w:val="24"/>
          <w:lang w:val="uk-UA"/>
        </w:rPr>
        <w:t xml:space="preserve">1. </w:t>
      </w:r>
      <w:proofErr w:type="spellStart"/>
      <w:r w:rsidRPr="00F03E5E">
        <w:rPr>
          <w:rFonts w:ascii="Times New Roman" w:hAnsi="Times New Roman"/>
          <w:sz w:val="24"/>
          <w:lang w:val="ru-RU"/>
        </w:rPr>
        <w:t>Арнхейм</w:t>
      </w:r>
      <w:proofErr w:type="spellEnd"/>
      <w:r w:rsidRPr="00F03E5E">
        <w:rPr>
          <w:rFonts w:ascii="Times New Roman" w:hAnsi="Times New Roman"/>
          <w:sz w:val="24"/>
          <w:lang w:val="ru-RU"/>
        </w:rPr>
        <w:t xml:space="preserve"> Р., Искусство и визуальное восприятие, М. Прогресс, 1974</w:t>
      </w:r>
      <w:r w:rsidRPr="00F03E5E">
        <w:rPr>
          <w:rFonts w:ascii="Times New Roman" w:hAnsi="Times New Roman"/>
          <w:sz w:val="24"/>
          <w:lang w:val="ru-RU"/>
        </w:rPr>
        <w:t>.</w:t>
      </w:r>
    </w:p>
    <w:p w:rsidR="00D2063C" w:rsidRPr="00F03E5E" w:rsidRDefault="00D2063C">
      <w:pPr>
        <w:spacing w:line="240" w:lineRule="exact"/>
        <w:rPr>
          <w:rFonts w:ascii="Times New Roman" w:hAnsi="Times New Roman"/>
          <w:sz w:val="24"/>
          <w:lang w:val="ru-RU"/>
        </w:rPr>
      </w:pPr>
    </w:p>
    <w:p w:rsidR="00D2063C" w:rsidRPr="00F03E5E" w:rsidRDefault="00B22135">
      <w:pPr>
        <w:spacing w:line="240" w:lineRule="exact"/>
        <w:rPr>
          <w:lang w:val="ru-RU"/>
        </w:rPr>
      </w:pPr>
      <w:r>
        <w:rPr>
          <w:rFonts w:ascii="Times New Roman" w:hAnsi="Times New Roman"/>
          <w:sz w:val="24"/>
          <w:lang w:val="uk-UA"/>
        </w:rPr>
        <w:t xml:space="preserve">2. </w:t>
      </w:r>
      <w:r w:rsidRPr="00F03E5E">
        <w:rPr>
          <w:rFonts w:ascii="Times New Roman" w:hAnsi="Times New Roman"/>
          <w:lang w:val="ru-RU"/>
        </w:rPr>
        <w:t>Волков Н. Н., Композиция в живописи, М. Искусство, 1977.</w:t>
      </w:r>
    </w:p>
    <w:p w:rsidR="00D2063C" w:rsidRPr="00F03E5E" w:rsidRDefault="00D2063C">
      <w:pPr>
        <w:spacing w:line="240" w:lineRule="exact"/>
        <w:rPr>
          <w:rFonts w:ascii="Times New Roman" w:hAnsi="Times New Roman"/>
          <w:sz w:val="24"/>
          <w:lang w:val="ru-RU"/>
        </w:rPr>
      </w:pPr>
    </w:p>
    <w:p w:rsidR="00D2063C" w:rsidRPr="00F03E5E" w:rsidRDefault="00B22135">
      <w:pPr>
        <w:spacing w:line="240" w:lineRule="exact"/>
        <w:rPr>
          <w:lang w:val="ru-RU"/>
        </w:rPr>
      </w:pPr>
      <w:r>
        <w:rPr>
          <w:rFonts w:ascii="Times New Roman" w:hAnsi="Times New Roman"/>
          <w:sz w:val="24"/>
          <w:lang w:val="uk-UA"/>
        </w:rPr>
        <w:t xml:space="preserve">3. </w:t>
      </w:r>
      <w:proofErr w:type="spellStart"/>
      <w:r w:rsidRPr="00F03E5E">
        <w:rPr>
          <w:rFonts w:ascii="Times New Roman" w:hAnsi="Times New Roman"/>
          <w:lang w:val="ru-RU"/>
        </w:rPr>
        <w:t>Пидоу</w:t>
      </w:r>
      <w:proofErr w:type="spellEnd"/>
      <w:r w:rsidRPr="00F03E5E">
        <w:rPr>
          <w:rFonts w:ascii="Times New Roman" w:hAnsi="Times New Roman"/>
          <w:lang w:val="ru-RU"/>
        </w:rPr>
        <w:t xml:space="preserve"> Д., Геометрия и искусство, М. Наука, 1979</w:t>
      </w:r>
      <w:r w:rsidRPr="00F03E5E">
        <w:rPr>
          <w:rFonts w:ascii="Times New Roman" w:hAnsi="Times New Roman"/>
          <w:sz w:val="24"/>
          <w:lang w:val="ru-RU"/>
        </w:rPr>
        <w:t>.</w:t>
      </w:r>
    </w:p>
    <w:p w:rsidR="00D2063C" w:rsidRPr="00F03E5E" w:rsidRDefault="00D2063C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</w:p>
    <w:p w:rsidR="00D2063C" w:rsidRPr="00F03E5E" w:rsidRDefault="00B22135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4.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Рудер</w:t>
      </w:r>
      <w:proofErr w:type="spellEnd"/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 xml:space="preserve"> Э. </w:t>
      </w:r>
      <w:proofErr w:type="spellStart"/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>Типографика</w:t>
      </w:r>
      <w:proofErr w:type="spellEnd"/>
      <w:proofErr w:type="gramStart"/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 xml:space="preserve"> :</w:t>
      </w:r>
      <w:proofErr w:type="gramEnd"/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 xml:space="preserve"> руководство по оформлению,  М. : Книга, 1982. – 286 с. </w:t>
      </w:r>
    </w:p>
    <w:p w:rsidR="00D2063C" w:rsidRPr="00F03E5E" w:rsidRDefault="00D2063C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</w:p>
    <w:p w:rsidR="00D2063C" w:rsidRPr="00F03E5E" w:rsidRDefault="00B22135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 xml:space="preserve">5. </w:t>
      </w:r>
      <w:r w:rsidRPr="00F03E5E">
        <w:rPr>
          <w:rFonts w:ascii="Times New Roman" w:eastAsia="Times New Roman" w:hAnsi="Times New Roman" w:cs="Times New Roman"/>
          <w:color w:val="000000"/>
          <w:spacing w:val="-4"/>
          <w:lang w:val="ru-RU"/>
        </w:rPr>
        <w:t>Ф</w:t>
      </w:r>
      <w:r w:rsidRPr="00F03E5E">
        <w:rPr>
          <w:rFonts w:ascii="Times New Roman" w:hAnsi="Times New Roman"/>
          <w:lang w:val="ru-RU"/>
        </w:rPr>
        <w:t xml:space="preserve">аворский В. А., О композиции, журнал «Искусство», № </w:t>
      </w:r>
      <w:r w:rsidRPr="00F03E5E">
        <w:rPr>
          <w:rFonts w:ascii="Times New Roman" w:hAnsi="Times New Roman"/>
          <w:lang w:val="ru-RU"/>
        </w:rPr>
        <w:t>1,2.</w:t>
      </w:r>
    </w:p>
    <w:p w:rsidR="00D2063C" w:rsidRPr="00F03E5E" w:rsidRDefault="00D2063C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</w:p>
    <w:p w:rsidR="00D2063C" w:rsidRPr="00F03E5E" w:rsidRDefault="00B22135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 xml:space="preserve"> </w:t>
      </w:r>
      <w:proofErr w:type="spellStart"/>
      <w:r w:rsidRPr="00F03E5E"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  <w:t>Допоміжна</w:t>
      </w:r>
      <w:proofErr w:type="spellEnd"/>
      <w:r w:rsidRPr="00F03E5E">
        <w:rPr>
          <w:rFonts w:ascii="Times New Roman" w:eastAsia="Times New Roman" w:hAnsi="Times New Roman" w:cs="Times New Roman"/>
          <w:b/>
          <w:color w:val="000000"/>
          <w:spacing w:val="-4"/>
          <w:sz w:val="24"/>
          <w:lang w:val="ru-RU"/>
        </w:rPr>
        <w:t>:</w:t>
      </w:r>
    </w:p>
    <w:p w:rsidR="00D2063C" w:rsidRPr="00F03E5E" w:rsidRDefault="00D2063C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</w:p>
    <w:p w:rsidR="00D2063C" w:rsidRDefault="00B22135">
      <w:pPr>
        <w:spacing w:line="240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Юрченко О. О. ГРАФІКА, Загальний курс композиції, </w:t>
      </w:r>
      <w:r>
        <w:rPr>
          <w:rFonts w:ascii="Times New Roman" w:hAnsi="Times New Roman"/>
          <w:i/>
          <w:iCs/>
          <w:lang w:val="uk-UA"/>
        </w:rPr>
        <w:t>практичні завдання.</w:t>
      </w:r>
    </w:p>
    <w:p w:rsidR="00D2063C" w:rsidRPr="00F03E5E" w:rsidRDefault="00B22135">
      <w:pPr>
        <w:spacing w:line="240" w:lineRule="exact"/>
        <w:rPr>
          <w:lang w:val="ru-RU"/>
        </w:rPr>
      </w:pPr>
      <w:r>
        <w:rPr>
          <w:rFonts w:ascii="Times New Roman" w:hAnsi="Times New Roman"/>
          <w:lang w:val="uk-UA"/>
        </w:rPr>
        <w:t xml:space="preserve">    Альбом. Х</w:t>
      </w:r>
      <w:r>
        <w:rPr>
          <w:rFonts w:ascii="Times New Roman" w:hAnsi="Times New Roman"/>
          <w:lang w:val="uk-UA"/>
        </w:rPr>
        <w:t xml:space="preserve">арків, </w:t>
      </w:r>
      <w:r>
        <w:rPr>
          <w:rFonts w:ascii="Times New Roman" w:hAnsi="Times New Roman"/>
          <w:lang w:val="uk-UA"/>
        </w:rPr>
        <w:t xml:space="preserve"> ХДАДМ, </w:t>
      </w:r>
      <w:r>
        <w:rPr>
          <w:rFonts w:ascii="Times New Roman" w:hAnsi="Times New Roman"/>
          <w:lang w:val="uk-UA"/>
        </w:rPr>
        <w:t>2010.</w:t>
      </w:r>
    </w:p>
    <w:p w:rsidR="00D2063C" w:rsidRPr="00F03E5E" w:rsidRDefault="00B22135">
      <w:pPr>
        <w:spacing w:line="240" w:lineRule="exact"/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lang w:val="uk-UA"/>
        </w:rPr>
        <w:t>2. Роботи студентів минулих років навчання з методичного фонду кафедри графіки ХДАДМ.</w:t>
      </w:r>
      <w:r w:rsidRPr="00F03E5E">
        <w:rPr>
          <w:rFonts w:ascii="Times New Roman" w:eastAsia="Times New Roman" w:hAnsi="Times New Roman" w:cs="Times New Roman"/>
          <w:color w:val="000000"/>
          <w:spacing w:val="-4"/>
          <w:sz w:val="24"/>
          <w:lang w:val="ru-RU"/>
        </w:rPr>
        <w:t xml:space="preserve"> </w:t>
      </w:r>
    </w:p>
    <w:sectPr w:rsidR="00D2063C" w:rsidRPr="00F03E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35" w:rsidRDefault="00B22135" w:rsidP="00F03E5E">
      <w:r>
        <w:separator/>
      </w:r>
    </w:p>
  </w:endnote>
  <w:endnote w:type="continuationSeparator" w:id="0">
    <w:p w:rsidR="00B22135" w:rsidRDefault="00B22135" w:rsidP="00F0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35" w:rsidRDefault="00B22135" w:rsidP="00F03E5E">
      <w:r>
        <w:separator/>
      </w:r>
    </w:p>
  </w:footnote>
  <w:footnote w:type="continuationSeparator" w:id="0">
    <w:p w:rsidR="00B22135" w:rsidRDefault="00B22135" w:rsidP="00F0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E" w:rsidRDefault="00F03E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2B2"/>
    <w:multiLevelType w:val="multilevel"/>
    <w:tmpl w:val="F3B0725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DF665A"/>
    <w:multiLevelType w:val="multilevel"/>
    <w:tmpl w:val="BA4A5B4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681464"/>
    <w:multiLevelType w:val="multilevel"/>
    <w:tmpl w:val="F804522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50137D"/>
    <w:multiLevelType w:val="multilevel"/>
    <w:tmpl w:val="CEE2693A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056058"/>
    <w:multiLevelType w:val="multilevel"/>
    <w:tmpl w:val="B0E24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63C"/>
    <w:rsid w:val="00B22135"/>
    <w:rsid w:val="00D2063C"/>
    <w:rsid w:val="00F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;宋体" w:hAnsi="Times New Roman" w:cs="Mangal"/>
      <w:sz w:val="24"/>
      <w:lang w:val="ru-RU"/>
    </w:rPr>
  </w:style>
  <w:style w:type="paragraph" w:styleId="ab">
    <w:name w:val="header"/>
    <w:basedOn w:val="a"/>
    <w:link w:val="ac"/>
    <w:uiPriority w:val="99"/>
    <w:unhideWhenUsed/>
    <w:rsid w:val="00F03E5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Верхний колонтитул Знак"/>
    <w:basedOn w:val="a0"/>
    <w:link w:val="ab"/>
    <w:uiPriority w:val="99"/>
    <w:rsid w:val="00F03E5E"/>
    <w:rPr>
      <w:rFonts w:cs="Mangal"/>
      <w:sz w:val="22"/>
    </w:rPr>
  </w:style>
  <w:style w:type="paragraph" w:styleId="ad">
    <w:name w:val="footer"/>
    <w:basedOn w:val="a"/>
    <w:link w:val="ae"/>
    <w:uiPriority w:val="99"/>
    <w:unhideWhenUsed/>
    <w:rsid w:val="00F03E5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Нижний колонтитул Знак"/>
    <w:basedOn w:val="a0"/>
    <w:link w:val="ad"/>
    <w:uiPriority w:val="99"/>
    <w:rsid w:val="00F03E5E"/>
    <w:rPr>
      <w:rFonts w:cs="Mang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aiup.org.ua/novyny/akademichna-dobrochesnist-shho-v-uchniv-ta-studentiv-na-dumtsi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vanenkoste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3029</Words>
  <Characters>17267</Characters>
  <Application>Microsoft Office Word</Application>
  <DocSecurity>0</DocSecurity>
  <Lines>143</Lines>
  <Paragraphs>40</Paragraphs>
  <ScaleCrop>false</ScaleCrop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Николай</cp:lastModifiedBy>
  <cp:revision>32</cp:revision>
  <dcterms:created xsi:type="dcterms:W3CDTF">2020-11-18T08:26:00Z</dcterms:created>
  <dcterms:modified xsi:type="dcterms:W3CDTF">2020-11-18T08:28:00Z</dcterms:modified>
  <dc:language>en-US</dc:language>
</cp:coreProperties>
</file>