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embeddings/oleObject1.bin" ContentType="application/vnd.openxmlformats-officedocument.oleObject"/>
  <Override PartName="/word/media/image1.emf" ContentType="image/x-e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472" w:type="dxa"/>
        <w:jc w:val="left"/>
        <w:tblInd w:w="196"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100" w:type="dxa"/>
          <w:bottom w:w="0" w:type="dxa"/>
          <w:right w:w="108" w:type="dxa"/>
        </w:tblCellMar>
        <w:tblLook w:firstRow="0" w:noVBand="0" w:lastRow="0" w:firstColumn="0" w:lastColumn="0" w:noHBand="0" w:val="0000"/>
      </w:tblPr>
      <w:tblGrid>
        <w:gridCol w:w="1668"/>
        <w:gridCol w:w="2924"/>
        <w:gridCol w:w="2137"/>
        <w:gridCol w:w="2742"/>
      </w:tblGrid>
      <w:tr>
        <w:trPr>
          <w:trHeight w:val="1" w:hRule="atLeast"/>
        </w:trPr>
        <w:tc>
          <w:tcPr>
            <w:tcW w:w="9471"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100" w:type="dxa"/>
            </w:tcMar>
          </w:tcPr>
          <w:p>
            <w:pPr>
              <w:pStyle w:val="Normal"/>
              <w:spacing w:lineRule="auto" w:line="240" w:before="0" w:after="0"/>
              <w:ind w:hanging="284"/>
              <w:jc w:val="center"/>
              <w:rPr>
                <w:rFonts w:ascii="Calibri" w:hAnsi="Calibri" w:eastAsia="Calibri" w:cs="Calibri"/>
              </w:rPr>
            </w:pPr>
            <w:r>
              <w:rPr/>
              <w:object>
                <v:shape id="ole_rId2" style="width:58.4pt;height:44.85pt" o:ole="">
                  <v:imagedata r:id="rId3" o:title=""/>
                </v:shape>
                <o:OLEObject Type="Embed" ProgID="StaticMetafile" ShapeID="ole_rId2" DrawAspect="Content" ObjectID="_656543699" r:id="rId2"/>
              </w:object>
            </w:r>
          </w:p>
        </w:tc>
      </w:tr>
      <w:tr>
        <w:trPr>
          <w:trHeight w:val="1" w:hRule="atLeast"/>
        </w:trPr>
        <w:tc>
          <w:tcPr>
            <w:tcW w:w="9471"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100" w:type="dxa"/>
            </w:tcMar>
          </w:tcPr>
          <w:p>
            <w:pPr>
              <w:pStyle w:val="Normal"/>
              <w:spacing w:lineRule="auto" w:line="240" w:before="60" w:after="280"/>
              <w:ind w:hanging="284"/>
              <w:jc w:val="center"/>
              <w:rPr/>
            </w:pPr>
            <w:r>
              <w:rPr>
                <w:rFonts w:eastAsia="Times New Roman" w:cs="Times New Roman" w:ascii="Times New Roman" w:hAnsi="Times New Roman"/>
                <w:sz w:val="20"/>
              </w:rPr>
              <w:t>ХАРКІВСЬКА ДЕРЖАВНА АКАДЕМІЯ ДИЗАЙНУ І МИСТЕЦТВ</w:t>
            </w:r>
          </w:p>
        </w:tc>
      </w:tr>
      <w:tr>
        <w:trPr>
          <w:trHeight w:val="1" w:hRule="atLeast"/>
        </w:trPr>
        <w:tc>
          <w:tcPr>
            <w:tcW w:w="1668"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color="000000" w:fill="FFFFFF" w:val="clear"/>
            <w:tcMar>
              <w:left w:w="103" w:type="dxa"/>
            </w:tcMar>
          </w:tcPr>
          <w:p>
            <w:pPr>
              <w:pStyle w:val="Normal"/>
              <w:spacing w:lineRule="auto" w:line="240" w:before="0" w:after="0"/>
              <w:rPr/>
            </w:pPr>
            <w:r>
              <w:rPr>
                <w:rFonts w:eastAsia="Times New Roman" w:cs="Times New Roman" w:ascii="Times New Roman" w:hAnsi="Times New Roman"/>
              </w:rPr>
              <w:t>Факультет</w:t>
            </w:r>
          </w:p>
        </w:tc>
        <w:tc>
          <w:tcPr>
            <w:tcW w:w="2924"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color="000000" w:fill="FFFFFF" w:val="clear"/>
            <w:tcMar>
              <w:left w:w="100" w:type="dxa"/>
            </w:tcMar>
          </w:tcPr>
          <w:p>
            <w:pPr>
              <w:pStyle w:val="Normal"/>
              <w:spacing w:lineRule="auto" w:line="240" w:before="0" w:after="0"/>
              <w:rPr/>
            </w:pPr>
            <w:r>
              <w:rPr>
                <w:rFonts w:eastAsia="Times New Roman" w:cs="Times New Roman" w:ascii="Times New Roman" w:hAnsi="Times New Roman"/>
              </w:rPr>
              <w:t>Образотворче мистецтво</w:t>
            </w:r>
          </w:p>
        </w:tc>
        <w:tc>
          <w:tcPr>
            <w:tcW w:w="2137"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color="000000" w:fill="FFFFFF" w:val="clear"/>
            <w:tcMar>
              <w:left w:w="103" w:type="dxa"/>
            </w:tcMar>
          </w:tcPr>
          <w:p>
            <w:pPr>
              <w:pStyle w:val="Normal"/>
              <w:spacing w:lineRule="auto" w:line="240" w:before="0" w:after="0"/>
              <w:rPr/>
            </w:pPr>
            <w:r>
              <w:rPr>
                <w:rFonts w:eastAsia="Times New Roman" w:cs="Times New Roman" w:ascii="Times New Roman" w:hAnsi="Times New Roman"/>
              </w:rPr>
              <w:t>Рівень вищої освіти</w:t>
            </w:r>
          </w:p>
        </w:tc>
        <w:tc>
          <w:tcPr>
            <w:tcW w:w="274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100" w:type="dxa"/>
            </w:tcMar>
          </w:tcPr>
          <w:p>
            <w:pPr>
              <w:pStyle w:val="Normal"/>
              <w:spacing w:lineRule="auto" w:line="240" w:before="0" w:after="0"/>
              <w:rPr/>
            </w:pPr>
            <w:r>
              <w:rPr>
                <w:rFonts w:eastAsia="Times New Roman" w:cs="Times New Roman" w:ascii="Times New Roman" w:hAnsi="Times New Roman"/>
              </w:rPr>
              <w:t>перший (освітньо-професійний)</w:t>
            </w:r>
          </w:p>
        </w:tc>
      </w:tr>
      <w:tr>
        <w:trPr>
          <w:trHeight w:val="1" w:hRule="atLeast"/>
        </w:trPr>
        <w:tc>
          <w:tcPr>
            <w:tcW w:w="1668"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color="000000" w:fill="FFFFFF" w:val="clear"/>
            <w:tcMar>
              <w:left w:w="103" w:type="dxa"/>
            </w:tcMar>
          </w:tcPr>
          <w:p>
            <w:pPr>
              <w:pStyle w:val="Normal"/>
              <w:spacing w:lineRule="auto" w:line="240" w:before="0" w:after="0"/>
              <w:rPr/>
            </w:pPr>
            <w:r>
              <w:rPr>
                <w:rFonts w:eastAsia="Times New Roman" w:cs="Times New Roman" w:ascii="Times New Roman" w:hAnsi="Times New Roman"/>
              </w:rPr>
              <w:t>Кафедра</w:t>
            </w:r>
          </w:p>
        </w:tc>
        <w:tc>
          <w:tcPr>
            <w:tcW w:w="2924"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color="000000" w:fill="FFFFFF" w:val="clear"/>
            <w:tcMar>
              <w:left w:w="100" w:type="dxa"/>
            </w:tcMar>
          </w:tcPr>
          <w:p>
            <w:pPr>
              <w:pStyle w:val="Normal"/>
              <w:spacing w:lineRule="auto" w:line="240" w:before="0" w:after="0"/>
              <w:rPr/>
            </w:pPr>
            <w:r>
              <w:rPr>
                <w:rFonts w:eastAsia="Times New Roman" w:cs="Times New Roman" w:ascii="Times New Roman" w:hAnsi="Times New Roman"/>
              </w:rPr>
              <w:t>Графіки</w:t>
            </w:r>
          </w:p>
        </w:tc>
        <w:tc>
          <w:tcPr>
            <w:tcW w:w="2137"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color="000000" w:fill="FFFFFF" w:val="clear"/>
            <w:tcMar>
              <w:left w:w="103" w:type="dxa"/>
            </w:tcMar>
          </w:tcPr>
          <w:p>
            <w:pPr>
              <w:pStyle w:val="Normal"/>
              <w:spacing w:lineRule="auto" w:line="240" w:before="0" w:after="0"/>
              <w:rPr/>
            </w:pPr>
            <w:r>
              <w:rPr>
                <w:rFonts w:eastAsia="Times New Roman" w:cs="Times New Roman" w:ascii="Times New Roman" w:hAnsi="Times New Roman"/>
              </w:rPr>
              <w:t>Рік навчання</w:t>
            </w:r>
          </w:p>
        </w:tc>
        <w:tc>
          <w:tcPr>
            <w:tcW w:w="274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100" w:type="dxa"/>
            </w:tcMar>
          </w:tcPr>
          <w:p>
            <w:pPr>
              <w:pStyle w:val="Normal"/>
              <w:spacing w:lineRule="auto" w:line="240" w:before="0" w:after="0"/>
              <w:rPr/>
            </w:pPr>
            <w:r>
              <w:rPr>
                <w:rFonts w:eastAsia="Times New Roman" w:cs="Times New Roman" w:ascii="Times New Roman" w:hAnsi="Times New Roman"/>
              </w:rPr>
              <w:t>3</w:t>
            </w:r>
          </w:p>
        </w:tc>
      </w:tr>
      <w:tr>
        <w:trPr>
          <w:trHeight w:val="1" w:hRule="atLeast"/>
        </w:trPr>
        <w:tc>
          <w:tcPr>
            <w:tcW w:w="1668"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color="000000" w:fill="FFFFFF" w:val="clear"/>
            <w:tcMar>
              <w:left w:w="103" w:type="dxa"/>
            </w:tcMar>
          </w:tcPr>
          <w:p>
            <w:pPr>
              <w:pStyle w:val="Normal"/>
              <w:spacing w:lineRule="auto" w:line="240" w:before="0" w:after="0"/>
              <w:rPr/>
            </w:pPr>
            <w:r>
              <w:rPr>
                <w:rFonts w:eastAsia="Times New Roman" w:cs="Times New Roman" w:ascii="Times New Roman" w:hAnsi="Times New Roman"/>
              </w:rPr>
              <w:t>Галузь знань</w:t>
            </w:r>
          </w:p>
        </w:tc>
        <w:tc>
          <w:tcPr>
            <w:tcW w:w="2924"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color="000000" w:fill="FFFFFF" w:val="clear"/>
            <w:tcMar>
              <w:left w:w="100" w:type="dxa"/>
            </w:tcMar>
          </w:tcPr>
          <w:p>
            <w:pPr>
              <w:pStyle w:val="Normal"/>
              <w:spacing w:lineRule="auto" w:line="240" w:before="0" w:after="0"/>
              <w:rPr/>
            </w:pPr>
            <w:r>
              <w:rPr>
                <w:rFonts w:eastAsia="Times New Roman" w:cs="Times New Roman" w:ascii="Times New Roman" w:hAnsi="Times New Roman"/>
              </w:rPr>
              <w:t>02 Культура і мистецтво</w:t>
            </w:r>
          </w:p>
        </w:tc>
        <w:tc>
          <w:tcPr>
            <w:tcW w:w="2137"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color="000000" w:fill="FFFFFF" w:val="clear"/>
            <w:tcMar>
              <w:left w:w="103" w:type="dxa"/>
            </w:tcMar>
          </w:tcPr>
          <w:p>
            <w:pPr>
              <w:pStyle w:val="Normal"/>
              <w:spacing w:lineRule="auto" w:line="240" w:before="0" w:after="0"/>
              <w:rPr/>
            </w:pPr>
            <w:r>
              <w:rPr>
                <w:rFonts w:eastAsia="Times New Roman" w:cs="Times New Roman" w:ascii="Times New Roman" w:hAnsi="Times New Roman"/>
              </w:rPr>
              <w:t>Вид дисципліни</w:t>
            </w:r>
          </w:p>
        </w:tc>
        <w:tc>
          <w:tcPr>
            <w:tcW w:w="274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100" w:type="dxa"/>
            </w:tcMar>
          </w:tcPr>
          <w:p>
            <w:pPr>
              <w:pStyle w:val="Normal"/>
              <w:spacing w:lineRule="auto" w:line="240" w:before="0" w:after="0"/>
              <w:rPr/>
            </w:pPr>
            <w:r>
              <w:rPr>
                <w:rFonts w:eastAsia="Times New Roman" w:cs="Times New Roman" w:ascii="Times New Roman" w:hAnsi="Times New Roman"/>
              </w:rPr>
              <w:t>Вибіркова</w:t>
            </w:r>
          </w:p>
        </w:tc>
      </w:tr>
      <w:tr>
        <w:trPr>
          <w:trHeight w:val="1" w:hRule="atLeast"/>
        </w:trPr>
        <w:tc>
          <w:tcPr>
            <w:tcW w:w="1668"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color="000000" w:fill="FFFFFF" w:val="clear"/>
            <w:tcMar>
              <w:left w:w="103" w:type="dxa"/>
            </w:tcMar>
          </w:tcPr>
          <w:p>
            <w:pPr>
              <w:pStyle w:val="Normal"/>
              <w:spacing w:lineRule="auto" w:line="240" w:before="0" w:after="0"/>
              <w:rPr/>
            </w:pPr>
            <w:r>
              <w:rPr>
                <w:rFonts w:eastAsia="Times New Roman" w:cs="Times New Roman" w:ascii="Times New Roman" w:hAnsi="Times New Roman"/>
              </w:rPr>
              <w:t>Спеціальність</w:t>
            </w:r>
          </w:p>
        </w:tc>
        <w:tc>
          <w:tcPr>
            <w:tcW w:w="2924"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color="000000" w:fill="FFFFFF" w:val="clear"/>
            <w:tcMar>
              <w:left w:w="100" w:type="dxa"/>
            </w:tcMar>
          </w:tcPr>
          <w:p>
            <w:pPr>
              <w:pStyle w:val="Normal"/>
              <w:spacing w:lineRule="auto" w:line="240" w:before="0" w:after="0"/>
              <w:rPr/>
            </w:pPr>
            <w:r>
              <w:rPr>
                <w:rFonts w:eastAsia="Times New Roman" w:cs="Times New Roman" w:ascii="Times New Roman" w:hAnsi="Times New Roman"/>
              </w:rPr>
              <w:t>023 Образотворче мистецтво, декоративне мистецтво, реставрація</w:t>
            </w:r>
          </w:p>
        </w:tc>
        <w:tc>
          <w:tcPr>
            <w:tcW w:w="2137" w:type="dxa"/>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color="000000" w:fill="FFFFFF" w:val="clear"/>
            <w:tcMar>
              <w:left w:w="103" w:type="dxa"/>
            </w:tcMar>
          </w:tcPr>
          <w:p>
            <w:pPr>
              <w:pStyle w:val="Normal"/>
              <w:spacing w:lineRule="auto" w:line="240" w:before="0" w:after="0"/>
              <w:rPr/>
            </w:pPr>
            <w:r>
              <w:rPr>
                <w:rFonts w:eastAsia="Times New Roman" w:cs="Times New Roman" w:ascii="Times New Roman" w:hAnsi="Times New Roman"/>
              </w:rPr>
              <w:t>Семестри</w:t>
            </w:r>
          </w:p>
        </w:tc>
        <w:tc>
          <w:tcPr>
            <w:tcW w:w="274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100" w:type="dxa"/>
            </w:tcMar>
          </w:tcPr>
          <w:p>
            <w:pPr>
              <w:pStyle w:val="Normal"/>
              <w:spacing w:lineRule="auto" w:line="240" w:before="0" w:after="0"/>
              <w:rPr/>
            </w:pPr>
            <w:r>
              <w:rPr>
                <w:rFonts w:eastAsia="Times New Roman" w:cs="Times New Roman" w:ascii="Times New Roman" w:hAnsi="Times New Roman"/>
              </w:rPr>
              <w:t>5</w:t>
            </w:r>
          </w:p>
        </w:tc>
      </w:tr>
      <w:tr>
        <w:trPr>
          <w:trHeight w:val="1" w:hRule="atLeast"/>
        </w:trPr>
        <w:tc>
          <w:tcPr>
            <w:tcW w:w="166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100" w:type="dxa"/>
            </w:tcMar>
          </w:tcPr>
          <w:p>
            <w:pPr>
              <w:pStyle w:val="Normal"/>
              <w:spacing w:lineRule="auto" w:line="240" w:before="0" w:after="0"/>
              <w:rPr>
                <w:rFonts w:ascii="Calibri" w:hAnsi="Calibri" w:eastAsia="Calibri" w:cs="Calibri"/>
              </w:rPr>
            </w:pPr>
            <w:r>
              <w:rPr>
                <w:rFonts w:eastAsia="Calibri" w:cs="Calibri"/>
              </w:rPr>
            </w:r>
          </w:p>
        </w:tc>
        <w:tc>
          <w:tcPr>
            <w:tcW w:w="292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100" w:type="dxa"/>
            </w:tcMar>
          </w:tcPr>
          <w:p>
            <w:pPr>
              <w:pStyle w:val="Normal"/>
              <w:spacing w:lineRule="auto" w:line="240" w:before="0" w:after="0"/>
              <w:rPr>
                <w:rFonts w:ascii="Calibri" w:hAnsi="Calibri" w:eastAsia="Calibri" w:cs="Calibri"/>
              </w:rPr>
            </w:pPr>
            <w:r>
              <w:rPr>
                <w:rFonts w:eastAsia="Calibri" w:cs="Calibri"/>
              </w:rPr>
            </w:r>
          </w:p>
        </w:tc>
        <w:tc>
          <w:tcPr>
            <w:tcW w:w="21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100" w:type="dxa"/>
            </w:tcMar>
          </w:tcPr>
          <w:p>
            <w:pPr>
              <w:pStyle w:val="Normal"/>
              <w:spacing w:lineRule="auto" w:line="240" w:before="0" w:after="0"/>
              <w:rPr>
                <w:rFonts w:ascii="Calibri" w:hAnsi="Calibri" w:eastAsia="Calibri" w:cs="Calibri"/>
              </w:rPr>
            </w:pPr>
            <w:r>
              <w:rPr>
                <w:rFonts w:eastAsia="Calibri" w:cs="Calibri"/>
              </w:rPr>
            </w:r>
          </w:p>
        </w:tc>
        <w:tc>
          <w:tcPr>
            <w:tcW w:w="274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100" w:type="dxa"/>
            </w:tcMar>
          </w:tcPr>
          <w:p>
            <w:pPr>
              <w:pStyle w:val="Normal"/>
              <w:spacing w:lineRule="auto" w:line="240" w:before="0" w:after="0"/>
              <w:rPr>
                <w:rFonts w:ascii="Calibri" w:hAnsi="Calibri" w:eastAsia="Calibri" w:cs="Calibri"/>
              </w:rPr>
            </w:pPr>
            <w:r>
              <w:rPr>
                <w:rFonts w:eastAsia="Calibri" w:cs="Calibri"/>
              </w:rPr>
            </w:r>
          </w:p>
        </w:tc>
      </w:tr>
      <w:tr>
        <w:trPr>
          <w:trHeight w:val="1" w:hRule="atLeast"/>
        </w:trPr>
        <w:tc>
          <w:tcPr>
            <w:tcW w:w="9471" w:type="dxa"/>
            <w:gridSpan w:val="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100" w:type="dxa"/>
            </w:tcMar>
          </w:tcPr>
          <w:p>
            <w:pPr>
              <w:pStyle w:val="Normal"/>
              <w:spacing w:lineRule="auto" w:line="240" w:before="0" w:after="0"/>
              <w:jc w:val="center"/>
              <w:rPr>
                <w:rFonts w:ascii="Times New Roman" w:hAnsi="Times New Roman" w:eastAsia="Times New Roman" w:cs="Times New Roman"/>
                <w:b/>
                <w:b/>
                <w:sz w:val="24"/>
                <w:lang w:val="uk-UA"/>
              </w:rPr>
            </w:pPr>
            <w:r>
              <w:rPr>
                <w:rFonts w:eastAsia="Times New Roman" w:cs="Times New Roman" w:ascii="Times New Roman" w:hAnsi="Times New Roman"/>
                <w:b/>
                <w:sz w:val="24"/>
              </w:rPr>
              <w:t>КОМПОЗИЦІЯ СТАНКОВОЇ ГРАФІКИ</w:t>
            </w:r>
          </w:p>
          <w:p>
            <w:pPr>
              <w:pStyle w:val="Normal"/>
              <w:spacing w:lineRule="auto" w:line="240" w:before="0" w:after="0"/>
              <w:jc w:val="center"/>
              <w:rPr>
                <w:rFonts w:ascii="Times New Roman" w:hAnsi="Times New Roman" w:eastAsia="Times New Roman" w:cs="Times New Roman"/>
                <w:sz w:val="24"/>
              </w:rPr>
            </w:pPr>
            <w:r>
              <w:rPr>
                <w:rFonts w:eastAsia="Times New Roman" w:cs="Times New Roman" w:ascii="Times New Roman" w:hAnsi="Times New Roman"/>
              </w:rPr>
              <w:t>Семестр 5</w:t>
            </w:r>
            <w:r>
              <w:rPr>
                <w:rFonts w:eastAsia="Times New Roman" w:cs="Times New Roman" w:ascii="Times New Roman" w:hAnsi="Times New Roman"/>
                <w:sz w:val="24"/>
              </w:rPr>
              <w:t xml:space="preserve"> (осінь 2020)</w:t>
            </w:r>
          </w:p>
          <w:p>
            <w:pPr>
              <w:pStyle w:val="Normal"/>
              <w:spacing w:lineRule="auto" w:line="240" w:before="0" w:after="240"/>
              <w:jc w:val="center"/>
              <w:rPr/>
            </w:pPr>
            <w:r>
              <w:rPr>
                <w:rFonts w:eastAsia="Times New Roman" w:cs="Times New Roman" w:ascii="Times New Roman" w:hAnsi="Times New Roman"/>
                <w:sz w:val="24"/>
              </w:rPr>
              <w:t>1 вересня — 14 грудня</w:t>
            </w:r>
          </w:p>
        </w:tc>
      </w:tr>
      <w:tr>
        <w:trPr>
          <w:trHeight w:val="1" w:hRule="atLeast"/>
        </w:trPr>
        <w:tc>
          <w:tcPr>
            <w:tcW w:w="166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100" w:type="dxa"/>
            </w:tcMar>
          </w:tcPr>
          <w:p>
            <w:pPr>
              <w:pStyle w:val="Normal"/>
              <w:spacing w:lineRule="auto" w:line="240" w:before="0" w:after="0"/>
              <w:rPr/>
            </w:pPr>
            <w:r>
              <w:rPr>
                <w:rFonts w:eastAsia="Times New Roman" w:cs="Times New Roman" w:ascii="Times New Roman" w:hAnsi="Times New Roman"/>
                <w:b/>
                <w:sz w:val="24"/>
              </w:rPr>
              <w:t>Викладач</w:t>
            </w:r>
          </w:p>
        </w:tc>
        <w:tc>
          <w:tcPr>
            <w:tcW w:w="7803"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100" w:type="dxa"/>
            </w:tcMar>
          </w:tcPr>
          <w:p>
            <w:pPr>
              <w:pStyle w:val="Normal"/>
              <w:spacing w:lineRule="auto" w:line="240" w:before="0" w:after="0"/>
              <w:rPr>
                <w:lang w:val="uk-UA"/>
              </w:rPr>
            </w:pPr>
            <w:r>
              <w:rPr>
                <w:rFonts w:eastAsia="Times New Roman" w:cs="Times New Roman" w:ascii="Times New Roman" w:hAnsi="Times New Roman"/>
                <w:sz w:val="24"/>
                <w:lang w:val="uk-UA"/>
              </w:rPr>
              <w:t>Яхін Ільдан Ізмаілович</w:t>
            </w:r>
          </w:p>
        </w:tc>
      </w:tr>
      <w:tr>
        <w:trPr>
          <w:trHeight w:val="1" w:hRule="atLeast"/>
        </w:trPr>
        <w:tc>
          <w:tcPr>
            <w:tcW w:w="166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100" w:type="dxa"/>
            </w:tcMar>
          </w:tcPr>
          <w:p>
            <w:pPr>
              <w:pStyle w:val="Normal"/>
              <w:spacing w:lineRule="auto" w:line="240" w:before="0" w:after="0"/>
              <w:rPr/>
            </w:pPr>
            <w:r>
              <w:rPr>
                <w:rFonts w:eastAsia="Times New Roman" w:cs="Times New Roman" w:ascii="Times New Roman" w:hAnsi="Times New Roman"/>
                <w:b/>
                <w:sz w:val="24"/>
              </w:rPr>
              <w:t>E-mail</w:t>
            </w:r>
          </w:p>
        </w:tc>
        <w:tc>
          <w:tcPr>
            <w:tcW w:w="7803"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100" w:type="dxa"/>
            </w:tcMar>
          </w:tcPr>
          <w:p>
            <w:pPr>
              <w:pStyle w:val="Normal"/>
              <w:spacing w:lineRule="auto" w:line="240" w:before="0" w:after="0"/>
              <w:rPr>
                <w:lang w:val="en-US"/>
              </w:rPr>
            </w:pPr>
            <w:r>
              <w:rPr>
                <w:rFonts w:eastAsia="Times New Roman" w:cs="Times New Roman" w:ascii="Times New Roman" w:hAnsi="Times New Roman"/>
                <w:sz w:val="24"/>
                <w:u w:val="single"/>
                <w:lang w:val="en-US"/>
              </w:rPr>
              <w:t>yakhin46@ukr.net</w:t>
            </w:r>
          </w:p>
        </w:tc>
      </w:tr>
      <w:tr>
        <w:trPr>
          <w:trHeight w:val="1" w:hRule="atLeast"/>
        </w:trPr>
        <w:tc>
          <w:tcPr>
            <w:tcW w:w="166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100" w:type="dxa"/>
            </w:tcMar>
          </w:tcPr>
          <w:p>
            <w:pPr>
              <w:pStyle w:val="Normal"/>
              <w:spacing w:lineRule="auto" w:line="240" w:before="0" w:after="0"/>
              <w:rPr/>
            </w:pPr>
            <w:r>
              <w:rPr>
                <w:rFonts w:eastAsia="Times New Roman" w:cs="Times New Roman" w:ascii="Times New Roman" w:hAnsi="Times New Roman"/>
                <w:b/>
                <w:sz w:val="24"/>
              </w:rPr>
              <w:t>Заняття</w:t>
            </w:r>
          </w:p>
        </w:tc>
        <w:tc>
          <w:tcPr>
            <w:tcW w:w="7803"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100" w:type="dxa"/>
            </w:tcMar>
          </w:tcPr>
          <w:p>
            <w:pPr>
              <w:pStyle w:val="Normal"/>
              <w:spacing w:lineRule="auto" w:line="240" w:before="0" w:after="0"/>
              <w:rPr>
                <w:rFonts w:ascii="Times New Roman" w:hAnsi="Times New Roman" w:eastAsia="Times New Roman" w:cs="Times New Roman"/>
                <w:sz w:val="24"/>
              </w:rPr>
            </w:pPr>
            <w:r>
              <w:rPr>
                <w:rFonts w:eastAsia="Times New Roman" w:cs="Times New Roman" w:ascii="Times New Roman" w:hAnsi="Times New Roman"/>
                <w:sz w:val="24"/>
                <w:lang w:val="uk-UA"/>
              </w:rPr>
              <w:t>Понеділок</w:t>
            </w:r>
            <w:r>
              <w:rPr>
                <w:rFonts w:eastAsia="Times New Roman" w:cs="Times New Roman" w:ascii="Times New Roman" w:hAnsi="Times New Roman"/>
                <w:sz w:val="24"/>
              </w:rPr>
              <w:t xml:space="preserve"> </w:t>
            </w:r>
            <w:r>
              <w:rPr>
                <w:rFonts w:eastAsia="Times New Roman" w:cs="Times New Roman" w:ascii="Times New Roman" w:hAnsi="Times New Roman"/>
                <w:sz w:val="24"/>
                <w:lang w:val="uk-UA"/>
              </w:rPr>
              <w:t>16.30 – 18.05</w:t>
            </w:r>
            <w:r>
              <w:rPr>
                <w:rFonts w:eastAsia="Times New Roman" w:cs="Times New Roman" w:ascii="Times New Roman" w:hAnsi="Times New Roman"/>
                <w:sz w:val="24"/>
              </w:rPr>
              <w:t>, ауд. 405 (2 корпус)</w:t>
            </w:r>
          </w:p>
          <w:p>
            <w:pPr>
              <w:pStyle w:val="Normal"/>
              <w:spacing w:lineRule="auto" w:line="240" w:before="0" w:after="0"/>
              <w:rPr>
                <w:rFonts w:ascii="Times New Roman" w:hAnsi="Times New Roman" w:eastAsia="Times New Roman" w:cs="Times New Roman"/>
                <w:sz w:val="24"/>
                <w:lang w:val="uk-UA"/>
              </w:rPr>
            </w:pPr>
            <w:r>
              <w:rPr>
                <w:rFonts w:eastAsia="Times New Roman" w:cs="Times New Roman" w:ascii="Times New Roman" w:hAnsi="Times New Roman"/>
                <w:sz w:val="24"/>
              </w:rPr>
              <w:t xml:space="preserve">Субота </w:t>
            </w:r>
            <w:r>
              <w:rPr>
                <w:rFonts w:eastAsia="Times New Roman" w:cs="Times New Roman" w:ascii="Times New Roman" w:hAnsi="Times New Roman"/>
                <w:sz w:val="24"/>
                <w:lang w:val="uk-UA"/>
              </w:rPr>
              <w:t>10.45 – 13 – 45, ауд. 405 (2 корпус)</w:t>
            </w:r>
          </w:p>
          <w:p>
            <w:pPr>
              <w:pStyle w:val="Normal"/>
              <w:spacing w:lineRule="auto" w:line="240" w:before="0" w:after="0"/>
              <w:rPr/>
            </w:pPr>
            <w:r>
              <w:rPr/>
            </w:r>
          </w:p>
        </w:tc>
      </w:tr>
      <w:tr>
        <w:trPr>
          <w:trHeight w:val="1" w:hRule="atLeast"/>
        </w:trPr>
        <w:tc>
          <w:tcPr>
            <w:tcW w:w="166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100" w:type="dxa"/>
            </w:tcMar>
          </w:tcPr>
          <w:p>
            <w:pPr>
              <w:pStyle w:val="Normal"/>
              <w:spacing w:lineRule="auto" w:line="240" w:before="0" w:after="0"/>
              <w:rPr/>
            </w:pPr>
            <w:r>
              <w:rPr>
                <w:rFonts w:eastAsia="Times New Roman" w:cs="Times New Roman" w:ascii="Times New Roman" w:hAnsi="Times New Roman"/>
                <w:b/>
                <w:sz w:val="24"/>
              </w:rPr>
              <w:t>Консультації</w:t>
            </w:r>
          </w:p>
        </w:tc>
        <w:tc>
          <w:tcPr>
            <w:tcW w:w="7803"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100" w:type="dxa"/>
            </w:tcMar>
          </w:tcPr>
          <w:p>
            <w:pPr>
              <w:pStyle w:val="Normal"/>
              <w:spacing w:lineRule="auto" w:line="240" w:before="0" w:after="0"/>
              <w:rPr>
                <w:rFonts w:ascii="Calibri" w:hAnsi="Calibri" w:eastAsia="Calibri" w:cs="Calibri"/>
              </w:rPr>
            </w:pPr>
            <w:r>
              <w:rPr>
                <w:rFonts w:eastAsia="Calibri" w:cs="Calibri"/>
              </w:rPr>
            </w:r>
          </w:p>
        </w:tc>
      </w:tr>
      <w:tr>
        <w:trPr>
          <w:trHeight w:val="1" w:hRule="atLeast"/>
        </w:trPr>
        <w:tc>
          <w:tcPr>
            <w:tcW w:w="166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100" w:type="dxa"/>
            </w:tcMar>
          </w:tcPr>
          <w:p>
            <w:pPr>
              <w:pStyle w:val="Normal"/>
              <w:spacing w:lineRule="auto" w:line="240" w:before="0" w:after="0"/>
              <w:rPr/>
            </w:pPr>
            <w:r>
              <w:rPr>
                <w:rFonts w:eastAsia="Times New Roman" w:cs="Times New Roman" w:ascii="Times New Roman" w:hAnsi="Times New Roman"/>
                <w:b/>
                <w:sz w:val="24"/>
              </w:rPr>
              <w:t>Адреса</w:t>
            </w:r>
          </w:p>
        </w:tc>
        <w:tc>
          <w:tcPr>
            <w:tcW w:w="7803"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100" w:type="dxa"/>
            </w:tcMar>
          </w:tcPr>
          <w:p>
            <w:pPr>
              <w:pStyle w:val="Normal"/>
              <w:tabs>
                <w:tab w:val="right" w:pos="7439" w:leader="none"/>
              </w:tabs>
              <w:spacing w:lineRule="auto" w:line="240" w:before="0" w:after="0"/>
              <w:rPr/>
            </w:pPr>
            <w:r>
              <w:rPr>
                <w:rFonts w:eastAsia="Times New Roman" w:cs="Times New Roman" w:ascii="Times New Roman" w:hAnsi="Times New Roman"/>
                <w:sz w:val="24"/>
              </w:rPr>
              <w:t>к. 405, поверх 4, корпус 2, вул. Мистецтв 8</w:t>
            </w:r>
          </w:p>
        </w:tc>
      </w:tr>
      <w:tr>
        <w:trPr>
          <w:trHeight w:val="1" w:hRule="atLeast"/>
        </w:trPr>
        <w:tc>
          <w:tcPr>
            <w:tcW w:w="166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100" w:type="dxa"/>
            </w:tcMar>
          </w:tcPr>
          <w:p>
            <w:pPr>
              <w:pStyle w:val="Normal"/>
              <w:spacing w:lineRule="auto" w:line="240" w:before="0" w:after="0"/>
              <w:rPr/>
            </w:pPr>
            <w:r>
              <w:rPr>
                <w:rFonts w:eastAsia="Times New Roman" w:cs="Times New Roman" w:ascii="Times New Roman" w:hAnsi="Times New Roman"/>
                <w:b/>
                <w:sz w:val="24"/>
              </w:rPr>
              <w:t>Телефон</w:t>
            </w:r>
          </w:p>
        </w:tc>
        <w:tc>
          <w:tcPr>
            <w:tcW w:w="7803"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000000" w:fill="FFFFFF" w:val="clear"/>
            <w:tcMar>
              <w:left w:w="100" w:type="dxa"/>
            </w:tcMar>
          </w:tcPr>
          <w:p>
            <w:pPr>
              <w:pStyle w:val="Normal"/>
              <w:tabs>
                <w:tab w:val="right" w:pos="7439" w:leader="none"/>
              </w:tabs>
              <w:spacing w:lineRule="auto" w:line="240" w:before="0" w:after="0"/>
              <w:rPr/>
            </w:pPr>
            <w:r>
              <w:rPr>
                <w:rFonts w:eastAsia="Times New Roman" w:cs="Times New Roman" w:ascii="Times New Roman" w:hAnsi="Times New Roman"/>
                <w:sz w:val="24"/>
              </w:rPr>
              <w:t>057 706-03-50 (кафедра)</w:t>
              <w:tab/>
            </w:r>
          </w:p>
        </w:tc>
      </w:tr>
    </w:tbl>
    <w:p>
      <w:pPr>
        <w:pStyle w:val="Normal"/>
        <w:spacing w:lineRule="auto" w:line="240" w:before="0" w:after="12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before="0" w:after="120"/>
        <w:jc w:val="both"/>
        <w:rPr>
          <w:rFonts w:ascii="Times New Roman" w:hAnsi="Times New Roman" w:eastAsia="Times New Roman" w:cs="Times New Roman"/>
          <w:b/>
          <w:b/>
          <w:sz w:val="24"/>
        </w:rPr>
      </w:pPr>
      <w:r>
        <w:rPr>
          <w:rFonts w:eastAsia="Times New Roman" w:cs="Times New Roman" w:ascii="Times New Roman" w:hAnsi="Times New Roman"/>
          <w:b/>
          <w:sz w:val="24"/>
        </w:rPr>
        <w:t>КОМУНІКАЦІЯ З ВИКЛАДАЧЕМ</w:t>
      </w:r>
    </w:p>
    <w:p>
      <w:pPr>
        <w:pStyle w:val="Normal"/>
        <w:spacing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Заняття та консультації з викладачем у стінах академії відбуваються згідно розкладу у визначені дні та години. Поза заняттями офіційним каналом комунікації з викладачем є листування електронною поштою. В разі необхідності додаткової консультації, ескізи робіт студентів можуть бути надіслані на пошту викладача. Обговорення проблем, пов’язаних із дисципліною, у коридорах академії не припустимі. Умови листування: </w:t>
      </w:r>
    </w:p>
    <w:p>
      <w:pPr>
        <w:pStyle w:val="Normal"/>
        <w:spacing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1) у листі обов’язково має бути зазначена назва дисципліни (скорочено — КСГ/Гр) та ім’я автора — анонімні листи розглядатися не будуть; 3) файли підписувати таким чином: </w:t>
      </w:r>
      <w:r>
        <w:rPr>
          <w:rFonts w:eastAsia="Times New Roman" w:cs="Times New Roman" w:ascii="Times New Roman" w:hAnsi="Times New Roman"/>
          <w:i/>
          <w:sz w:val="24"/>
        </w:rPr>
        <w:t xml:space="preserve">прізвище, назва дисципліни, тема завдання. </w:t>
      </w:r>
    </w:p>
    <w:p>
      <w:pPr>
        <w:pStyle w:val="Normal"/>
        <w:spacing w:before="0" w:after="120"/>
        <w:jc w:val="both"/>
        <w:rPr>
          <w:rFonts w:ascii="Times New Roman" w:hAnsi="Times New Roman" w:eastAsia="Times New Roman" w:cs="Times New Roman"/>
          <w:b/>
          <w:b/>
          <w:sz w:val="24"/>
        </w:rPr>
      </w:pPr>
      <w:r>
        <w:rPr>
          <w:rFonts w:eastAsia="Times New Roman" w:cs="Times New Roman" w:ascii="Times New Roman" w:hAnsi="Times New Roman"/>
          <w:b/>
          <w:sz w:val="24"/>
        </w:rPr>
        <w:t xml:space="preserve">ПЕРЕДУМОВИ ВИВЧЕННЯ ДИСЦИПЛІНИ </w:t>
      </w:r>
    </w:p>
    <w:p>
      <w:pPr>
        <w:pStyle w:val="Normal"/>
        <w:spacing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Для успішного вивчення дисципліни студенти використовують весь комплекс знань з фундаментальних дисциплін «Рисунок», «Академічний живопис», «Робота в матеріалі», «Кольорознавство», «Загальний курс композиції», «Шрифт та типографіка», які вони вивчали протягом 1-2 курсів навчання. </w:t>
      </w:r>
    </w:p>
    <w:p>
      <w:pPr>
        <w:pStyle w:val="Normal"/>
        <w:spacing w:before="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before="0" w:after="120"/>
        <w:jc w:val="both"/>
        <w:rPr>
          <w:rFonts w:ascii="Times New Roman" w:hAnsi="Times New Roman" w:eastAsia="Times New Roman" w:cs="Times New Roman"/>
          <w:b/>
          <w:b/>
          <w:sz w:val="24"/>
        </w:rPr>
      </w:pPr>
      <w:r>
        <w:rPr>
          <w:rFonts w:eastAsia="Times New Roman" w:cs="Times New Roman" w:ascii="Times New Roman" w:hAnsi="Times New Roman"/>
          <w:b/>
          <w:sz w:val="24"/>
        </w:rPr>
        <w:t>НАВЧАЛЬНІ МАТЕРІАЛИ</w:t>
      </w:r>
    </w:p>
    <w:p>
      <w:pPr>
        <w:pStyle w:val="Normal"/>
        <w:spacing w:before="0" w:after="0"/>
        <w:jc w:val="both"/>
        <w:rPr>
          <w:rFonts w:ascii="Times New Roman" w:hAnsi="Times New Roman" w:eastAsia="Times New Roman" w:cs="Times New Roman"/>
          <w:i/>
          <w:i/>
          <w:sz w:val="24"/>
        </w:rPr>
      </w:pPr>
      <w:r>
        <w:rPr>
          <w:rFonts w:eastAsia="Times New Roman" w:cs="Times New Roman" w:ascii="Times New Roman" w:hAnsi="Times New Roman"/>
          <w:i/>
          <w:sz w:val="24"/>
        </w:rPr>
        <w:t>Методичні рекомендації</w:t>
      </w:r>
    </w:p>
    <w:p>
      <w:pPr>
        <w:pStyle w:val="Normal"/>
        <w:spacing w:lineRule="atLeast" w:line="20" w:before="0" w:after="0"/>
        <w:jc w:val="both"/>
        <w:rPr/>
      </w:pPr>
      <w:r>
        <w:rPr>
          <w:rFonts w:eastAsia="Times New Roman" w:cs="Times New Roman" w:ascii="Times New Roman" w:hAnsi="Times New Roman"/>
          <w:sz w:val="24"/>
          <w:szCs w:val="24"/>
        </w:rPr>
        <w:t xml:space="preserve">1. </w:t>
      </w:r>
      <w:r>
        <w:rPr>
          <w:rFonts w:eastAsia="Times New Roman" w:cs="Times New Roman" w:ascii="Times New Roman" w:hAnsi="Times New Roman"/>
          <w:sz w:val="24"/>
          <w:szCs w:val="24"/>
          <w:lang w:val="uk-UA"/>
        </w:rPr>
        <w:t>Методичний фонд кафедри Графіки.</w:t>
      </w:r>
    </w:p>
    <w:p>
      <w:pPr>
        <w:pStyle w:val="Normal"/>
        <w:spacing w:lineRule="auto" w:line="1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120"/>
        <w:ind w:firstLine="5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120"/>
        <w:ind w:firstLine="5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before="0" w:after="120"/>
        <w:jc w:val="both"/>
        <w:rPr>
          <w:rFonts w:ascii="Times New Roman" w:hAnsi="Times New Roman" w:eastAsia="Times New Roman" w:cs="Times New Roman"/>
          <w:b/>
          <w:b/>
          <w:sz w:val="24"/>
        </w:rPr>
      </w:pPr>
      <w:r>
        <w:rPr>
          <w:rFonts w:eastAsia="Times New Roman" w:cs="Times New Roman" w:ascii="Times New Roman" w:hAnsi="Times New Roman"/>
          <w:b/>
          <w:sz w:val="24"/>
        </w:rPr>
        <w:t>НЕОБХІДНЕ ОБЛАДНАННЯ</w:t>
      </w:r>
    </w:p>
    <w:p>
      <w:pPr>
        <w:pStyle w:val="Normal"/>
        <w:spacing w:before="0" w:after="0"/>
        <w:jc w:val="both"/>
        <w:rPr>
          <w:rFonts w:ascii="Times New Roman" w:hAnsi="Times New Roman" w:eastAsia="Times New Roman" w:cs="Times New Roman"/>
          <w:sz w:val="24"/>
        </w:rPr>
      </w:pPr>
      <w:r>
        <w:rPr>
          <w:rFonts w:eastAsia="Times New Roman" w:cs="Times New Roman" w:ascii="Times New Roman" w:hAnsi="Times New Roman"/>
          <w:sz w:val="24"/>
        </w:rPr>
        <w:t>Р</w:t>
      </w:r>
      <w:r>
        <w:rPr>
          <w:rFonts w:eastAsia="Times New Roman" w:cs="Times New Roman" w:ascii="Times New Roman" w:hAnsi="Times New Roman"/>
          <w:sz w:val="24"/>
          <w:lang w:val="uk-UA"/>
        </w:rPr>
        <w:t>ізноманітні графічні інструменти і матеріали, як класичні (олівці, пензлі, акварель, пастель, гуаш, інструменти для роботи в техніці офорт, линорит), так і сучасні (комп’</w:t>
      </w:r>
      <w:r>
        <w:rPr>
          <w:rFonts w:eastAsia="Times New Roman" w:cs="Times New Roman" w:ascii="Times New Roman" w:hAnsi="Times New Roman"/>
          <w:sz w:val="24"/>
        </w:rPr>
        <w:t>ютерна техніка – ноутбук,</w:t>
      </w:r>
      <w:r>
        <w:rPr>
          <w:rFonts w:eastAsia="Times New Roman" w:cs="Times New Roman" w:ascii="Times New Roman" w:hAnsi="Times New Roman"/>
          <w:sz w:val="24"/>
          <w:lang w:val="uk-UA"/>
        </w:rPr>
        <w:t xml:space="preserve"> планшет тощо, </w:t>
      </w:r>
      <w:r>
        <w:rPr>
          <w:rFonts w:eastAsia="Times New Roman" w:cs="Times New Roman" w:ascii="Times New Roman" w:hAnsi="Times New Roman"/>
          <w:sz w:val="24"/>
        </w:rPr>
        <w:t xml:space="preserve"> з можливістю виходу до мережі Інтернет</w:t>
      </w:r>
      <w:r>
        <w:rPr>
          <w:rFonts w:eastAsia="Times New Roman" w:cs="Times New Roman" w:ascii="Times New Roman" w:hAnsi="Times New Roman"/>
          <w:sz w:val="24"/>
          <w:lang w:val="uk-UA"/>
        </w:rPr>
        <w:t>, знання програм</w:t>
      </w:r>
      <w:r>
        <w:rPr>
          <w:rFonts w:eastAsia="Times New Roman" w:cs="Times New Roman" w:ascii="Times New Roman" w:hAnsi="Times New Roman"/>
          <w:sz w:val="24"/>
        </w:rPr>
        <w:t xml:space="preserve"> MicrosoftWord. FotoShop,</w:t>
      </w:r>
      <w:r>
        <w:rPr>
          <w:rFonts w:eastAsia="Times New Roman" w:cs="Times New Roman" w:ascii="Times New Roman" w:hAnsi="Times New Roman"/>
          <w:sz w:val="24"/>
          <w:lang w:val="uk-UA"/>
        </w:rPr>
        <w:t xml:space="preserve"> Illustrator.</w:t>
      </w:r>
      <w:r>
        <w:rPr>
          <w:rFonts w:eastAsia="Times New Roman" w:cs="Times New Roman" w:ascii="Times New Roman" w:hAnsi="Times New Roman"/>
          <w:sz w:val="24"/>
        </w:rPr>
        <w:t xml:space="preserve"> </w:t>
      </w:r>
    </w:p>
    <w:p>
      <w:pPr>
        <w:pStyle w:val="Normal"/>
        <w:spacing w:before="0" w:after="0"/>
        <w:jc w:val="both"/>
        <w:rPr>
          <w:rFonts w:ascii="Times New Roman" w:hAnsi="Times New Roman" w:eastAsia="Times New Roman" w:cs="Times New Roman"/>
          <w:b/>
          <w:b/>
          <w:sz w:val="24"/>
        </w:rPr>
      </w:pPr>
      <w:r>
        <w:rPr>
          <w:rFonts w:eastAsia="Times New Roman" w:cs="Times New Roman" w:ascii="Times New Roman" w:hAnsi="Times New Roman"/>
          <w:b/>
          <w:sz w:val="24"/>
        </w:rPr>
        <w:t>МЕТА Й ЗАВДАННЯ ДИСЦИПЛІНИ</w:t>
      </w:r>
    </w:p>
    <w:p>
      <w:pPr>
        <w:pStyle w:val="Normal"/>
        <w:spacing w:before="0" w:after="0"/>
        <w:jc w:val="both"/>
        <w:rPr>
          <w:rFonts w:ascii="Times New Roman" w:hAnsi="Times New Roman" w:eastAsia="Times New Roman" w:cs="Times New Roman"/>
          <w:sz w:val="24"/>
        </w:rPr>
      </w:pPr>
      <w:r>
        <w:rPr>
          <w:rFonts w:eastAsia="Times New Roman" w:cs="Times New Roman" w:ascii="Times New Roman" w:hAnsi="Times New Roman"/>
          <w:sz w:val="24"/>
        </w:rPr>
        <w:t>Дисципліна «Композиція</w:t>
      </w:r>
      <w:r>
        <w:rPr>
          <w:rFonts w:eastAsia="Times New Roman" w:cs="Times New Roman" w:ascii="Times New Roman" w:hAnsi="Times New Roman"/>
          <w:sz w:val="24"/>
          <w:lang w:val="uk-UA"/>
        </w:rPr>
        <w:t xml:space="preserve"> станкової графіки</w:t>
      </w:r>
      <w:r>
        <w:rPr>
          <w:rFonts w:eastAsia="Times New Roman" w:cs="Times New Roman" w:ascii="Times New Roman" w:hAnsi="Times New Roman"/>
          <w:sz w:val="24"/>
        </w:rPr>
        <w:t xml:space="preserve">» є основною навчальною дисципліною, що визначає та окреслює фахову спрямованість підготовки </w:t>
      </w:r>
      <w:r>
        <w:rPr>
          <w:rFonts w:eastAsia="Times New Roman" w:cs="Times New Roman" w:ascii="Times New Roman" w:hAnsi="Times New Roman"/>
          <w:sz w:val="24"/>
          <w:lang w:val="uk-UA"/>
        </w:rPr>
        <w:t>художників станкової графіки</w:t>
      </w:r>
      <w:r>
        <w:rPr>
          <w:rFonts w:eastAsia="Times New Roman" w:cs="Times New Roman" w:ascii="Times New Roman" w:hAnsi="Times New Roman"/>
          <w:sz w:val="24"/>
        </w:rPr>
        <w:t xml:space="preserve"> у навчально-творчій майстерні </w:t>
      </w:r>
      <w:r>
        <w:rPr>
          <w:rFonts w:eastAsia="Times New Roman" w:cs="Times New Roman" w:ascii="Times New Roman" w:hAnsi="Times New Roman"/>
          <w:sz w:val="24"/>
          <w:lang w:val="uk-UA"/>
        </w:rPr>
        <w:t>станкової графіки</w:t>
      </w:r>
      <w:r>
        <w:rPr>
          <w:rFonts w:eastAsia="Times New Roman" w:cs="Times New Roman" w:ascii="Times New Roman" w:hAnsi="Times New Roman"/>
          <w:sz w:val="24"/>
        </w:rPr>
        <w:t xml:space="preserve"> на кафедрі графіки Харківської державної академії дизайну і мистецтв.</w:t>
      </w:r>
    </w:p>
    <w:p>
      <w:pPr>
        <w:pStyle w:val="Normal"/>
        <w:spacing w:before="0" w:after="0"/>
        <w:jc w:val="both"/>
        <w:rPr>
          <w:rFonts w:ascii="Times New Roman" w:hAnsi="Times New Roman" w:eastAsia="Times New Roman" w:cs="Times New Roman"/>
          <w:b/>
          <w:b/>
          <w:sz w:val="24"/>
        </w:rPr>
      </w:pPr>
      <w:r>
        <w:rPr>
          <w:rFonts w:eastAsia="Times New Roman" w:cs="Times New Roman" w:ascii="Times New Roman" w:hAnsi="Times New Roman"/>
          <w:b/>
          <w:sz w:val="24"/>
        </w:rPr>
        <w:t>Мета дисципліни – формування фахових компетентностей:</w:t>
      </w:r>
    </w:p>
    <w:p>
      <w:pPr>
        <w:pStyle w:val="Normal"/>
        <w:numPr>
          <w:ilvl w:val="0"/>
          <w:numId w:val="1"/>
        </w:numPr>
        <w:spacing w:before="0" w:after="0"/>
        <w:ind w:left="720" w:hanging="360"/>
        <w:jc w:val="both"/>
        <w:rPr>
          <w:rFonts w:ascii="Times New Roman" w:hAnsi="Times New Roman" w:eastAsia="Times New Roman" w:cs="Times New Roman"/>
          <w:sz w:val="24"/>
        </w:rPr>
      </w:pPr>
      <w:r>
        <w:rPr>
          <w:rFonts w:eastAsia="Times New Roman CYR" w:cs="Times New Roman CYR" w:ascii="Times New Roman CYR" w:hAnsi="Times New Roman CYR"/>
          <w:sz w:val="24"/>
        </w:rPr>
        <w:t>Здатність використовувати базові знання з композиційної побудови художнього твору</w:t>
      </w:r>
      <w:r>
        <w:rPr>
          <w:rFonts w:eastAsia="Times New Roman" w:cs="Times New Roman" w:ascii="Times New Roman" w:hAnsi="Times New Roman"/>
          <w:sz w:val="24"/>
        </w:rPr>
        <w:t xml:space="preserve"> в практичній діяльності за фахом. </w:t>
      </w:r>
    </w:p>
    <w:p>
      <w:pPr>
        <w:pStyle w:val="Normal"/>
        <w:spacing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У процесі вивчення дисципліни студенти знайомляться зі специфікою </w:t>
      </w:r>
      <w:r>
        <w:rPr>
          <w:rFonts w:eastAsia="Times New Roman" w:cs="Times New Roman" w:ascii="Times New Roman" w:hAnsi="Times New Roman"/>
          <w:sz w:val="24"/>
          <w:lang w:val="uk-UA"/>
        </w:rPr>
        <w:t>роботи над створенням станкової графічної композиції</w:t>
      </w:r>
      <w:r>
        <w:rPr>
          <w:rFonts w:eastAsia="Times New Roman" w:cs="Times New Roman" w:ascii="Times New Roman" w:hAnsi="Times New Roman"/>
          <w:sz w:val="24"/>
        </w:rPr>
        <w:t xml:space="preserve">, основними методами побудови візуального образу в </w:t>
      </w:r>
      <w:r>
        <w:rPr>
          <w:rFonts w:eastAsia="Times New Roman" w:cs="Times New Roman" w:ascii="Times New Roman" w:hAnsi="Times New Roman"/>
          <w:sz w:val="24"/>
          <w:lang w:val="uk-UA"/>
        </w:rPr>
        <w:t>станкової композиції</w:t>
      </w:r>
      <w:r>
        <w:rPr>
          <w:rFonts w:eastAsia="Times New Roman" w:cs="Times New Roman" w:ascii="Times New Roman" w:hAnsi="Times New Roman"/>
          <w:sz w:val="24"/>
        </w:rPr>
        <w:t xml:space="preserve">, опановують образотворчі засоби композиції </w:t>
      </w:r>
      <w:r>
        <w:rPr>
          <w:rFonts w:eastAsia="Times New Roman" w:cs="Times New Roman" w:ascii="Times New Roman" w:hAnsi="Times New Roman"/>
          <w:sz w:val="24"/>
          <w:lang w:val="uk-UA"/>
        </w:rPr>
        <w:t>графічного твору</w:t>
      </w:r>
      <w:r>
        <w:rPr>
          <w:rFonts w:eastAsia="Times New Roman" w:cs="Times New Roman" w:ascii="Times New Roman" w:hAnsi="Times New Roman"/>
          <w:sz w:val="24"/>
        </w:rPr>
        <w:t xml:space="preserve"> та вдосконалюють фахову майстерність шляхом виконання реальних проєктів.</w:t>
      </w:r>
    </w:p>
    <w:p>
      <w:pPr>
        <w:pStyle w:val="Normal"/>
        <w:spacing w:lineRule="auto" w:line="240" w:before="0" w:after="0"/>
        <w:ind w:left="284" w:hanging="284"/>
        <w:jc w:val="both"/>
        <w:rPr>
          <w:rFonts w:ascii="Times New Roman" w:hAnsi="Times New Roman" w:eastAsia="Times New Roman" w:cs="Times New Roman"/>
          <w:sz w:val="24"/>
        </w:rPr>
      </w:pPr>
      <w:r>
        <w:rPr>
          <w:rFonts w:eastAsia="Times New Roman" w:cs="Times New Roman" w:ascii="Times New Roman" w:hAnsi="Times New Roman"/>
          <w:sz w:val="24"/>
        </w:rPr>
        <w:t xml:space="preserve">На підставі набутих компетентностей випускник має демонструвати </w:t>
      </w:r>
      <w:r>
        <w:rPr>
          <w:rFonts w:eastAsia="Times New Roman" w:cs="Times New Roman" w:ascii="Times New Roman" w:hAnsi="Times New Roman"/>
          <w:b/>
          <w:sz w:val="24"/>
        </w:rPr>
        <w:t xml:space="preserve">програмні результати навчання </w:t>
      </w:r>
      <w:r>
        <w:rPr>
          <w:rFonts w:eastAsia="Times New Roman" w:cs="Times New Roman" w:ascii="Times New Roman" w:hAnsi="Times New Roman"/>
          <w:sz w:val="24"/>
        </w:rPr>
        <w:t>в мистецькій діяльності:</w:t>
      </w:r>
      <w:r>
        <w:rPr>
          <w:rFonts w:eastAsia="Times New Roman" w:cs="Times New Roman" w:ascii="Times New Roman" w:hAnsi="Times New Roman"/>
          <w:b/>
          <w:sz w:val="24"/>
        </w:rPr>
        <w:t xml:space="preserve"> </w:t>
      </w:r>
    </w:p>
    <w:p>
      <w:pPr>
        <w:pStyle w:val="Normal"/>
        <w:numPr>
          <w:ilvl w:val="0"/>
          <w:numId w:val="2"/>
        </w:numPr>
        <w:spacing w:lineRule="auto" w:line="240" w:before="0" w:after="0"/>
        <w:ind w:left="720" w:hanging="360"/>
        <w:jc w:val="both"/>
        <w:rPr>
          <w:rFonts w:ascii="Times New Roman" w:hAnsi="Times New Roman" w:eastAsia="Times New Roman" w:cs="Times New Roman"/>
          <w:sz w:val="24"/>
        </w:rPr>
      </w:pPr>
      <w:r>
        <w:rPr>
          <w:rFonts w:eastAsia="Times New Roman" w:cs="Times New Roman" w:ascii="Times New Roman" w:hAnsi="Times New Roman"/>
          <w:sz w:val="24"/>
        </w:rPr>
        <w:t xml:space="preserve">Аналізувати, </w:t>
      </w:r>
      <w:r>
        <w:rPr>
          <w:rFonts w:eastAsia="Times New Roman CYR" w:cs="Times New Roman CYR" w:ascii="Times New Roman CYR" w:hAnsi="Times New Roman CYR"/>
          <w:sz w:val="24"/>
        </w:rPr>
        <w:t>стилізувати, інтерпретувати та трансформувати об’єкти (як джерела творчого натхнення) для розроблення композиційних рішень;</w:t>
      </w:r>
      <w:r>
        <w:rPr>
          <w:rFonts w:eastAsia="Times New Roman" w:cs="Times New Roman" w:ascii="Times New Roman" w:hAnsi="Times New Roman"/>
          <w:sz w:val="24"/>
        </w:rPr>
        <w:t xml:space="preserve"> аналізувати </w:t>
      </w:r>
      <w:r>
        <w:rPr>
          <w:rFonts w:eastAsia="Times New Roman CYR" w:cs="Times New Roman CYR" w:ascii="Times New Roman CYR" w:hAnsi="Times New Roman CYR"/>
          <w:sz w:val="24"/>
        </w:rPr>
        <w:t>принципи морфології об’єктів живої природи</w:t>
      </w:r>
      <w:r>
        <w:rPr>
          <w:rFonts w:eastAsia="Times New Roman" w:cs="Times New Roman" w:ascii="Times New Roman" w:hAnsi="Times New Roman"/>
          <w:sz w:val="24"/>
        </w:rPr>
        <w:t xml:space="preserve">, діяльності людини, культурно-мистецької спадщини і застосовувати результати </w:t>
      </w:r>
      <w:r>
        <w:rPr>
          <w:rFonts w:eastAsia="Times New Roman CYR" w:cs="Times New Roman CYR" w:ascii="Times New Roman CYR" w:hAnsi="Times New Roman CYR"/>
          <w:sz w:val="24"/>
        </w:rPr>
        <w:t>аналізу</w:t>
      </w:r>
      <w:r>
        <w:rPr>
          <w:rFonts w:eastAsia="Times New Roman" w:cs="Times New Roman" w:ascii="Times New Roman" w:hAnsi="Times New Roman"/>
          <w:sz w:val="24"/>
        </w:rPr>
        <w:t xml:space="preserve"> при формуванні концепції твору та побудові художнього образу.</w:t>
      </w:r>
    </w:p>
    <w:p>
      <w:pPr>
        <w:pStyle w:val="Normal"/>
        <w:spacing w:before="0" w:after="120"/>
        <w:jc w:val="both"/>
        <w:rPr>
          <w:rFonts w:ascii="Times New Roman" w:hAnsi="Times New Roman" w:eastAsia="Times New Roman" w:cs="Times New Roman"/>
          <w:b/>
          <w:b/>
          <w:sz w:val="24"/>
        </w:rPr>
      </w:pPr>
      <w:r>
        <w:rPr>
          <w:rFonts w:eastAsia="Times New Roman" w:cs="Times New Roman" w:ascii="Times New Roman" w:hAnsi="Times New Roman"/>
          <w:b/>
          <w:sz w:val="24"/>
        </w:rPr>
        <w:t>ОПИС ДИСЦИПЛІНИ</w:t>
      </w:r>
    </w:p>
    <w:p>
      <w:pPr>
        <w:pStyle w:val="Normal"/>
        <w:spacing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Основна спрямованість дисципліни визначається професійним сприйняттям особливостей проєктування </w:t>
      </w:r>
      <w:r>
        <w:rPr>
          <w:rFonts w:eastAsia="Times New Roman" w:cs="Times New Roman" w:ascii="Times New Roman" w:hAnsi="Times New Roman"/>
          <w:sz w:val="24"/>
          <w:lang w:val="uk-UA"/>
        </w:rPr>
        <w:t>станкового графічного твору в різноманітних графічних техніках</w:t>
      </w:r>
      <w:r>
        <w:rPr>
          <w:rFonts w:eastAsia="Times New Roman" w:cs="Times New Roman" w:ascii="Times New Roman" w:hAnsi="Times New Roman"/>
          <w:sz w:val="24"/>
        </w:rPr>
        <w:t>.</w:t>
      </w:r>
    </w:p>
    <w:p>
      <w:pPr>
        <w:pStyle w:val="Normal"/>
        <w:spacing w:before="0" w:after="120"/>
        <w:jc w:val="both"/>
        <w:rPr>
          <w:rFonts w:ascii="Times New Roman" w:hAnsi="Times New Roman" w:eastAsia="Times New Roman" w:cs="Times New Roman"/>
          <w:sz w:val="24"/>
        </w:rPr>
      </w:pPr>
      <w:r>
        <w:rPr>
          <w:rFonts w:eastAsia="Times New Roman" w:cs="Times New Roman" w:ascii="Times New Roman" w:hAnsi="Times New Roman"/>
          <w:sz w:val="24"/>
        </w:rPr>
        <w:t>Дисципліна вивчається протягом чотирьох семестрів 3-4-го курсів у обсязі 25 кредитів ECTS (750 годин), з них: лекції – 8 годин, практичні заняття – 292 години, кваліфікаційна робота бакалавра – 150 годин, самостійна робота – 300 годин. Всього курс має 8 модулів та 8 тем.</w:t>
      </w:r>
    </w:p>
    <w:p>
      <w:pPr>
        <w:pStyle w:val="Normal"/>
        <w:spacing w:before="0" w:after="0"/>
        <w:jc w:val="both"/>
        <w:rPr>
          <w:rFonts w:ascii="Times New Roman" w:hAnsi="Times New Roman" w:eastAsia="Times New Roman" w:cs="Times New Roman"/>
          <w:b/>
          <w:b/>
          <w:i/>
          <w:i/>
          <w:sz w:val="24"/>
        </w:rPr>
      </w:pPr>
      <w:r>
        <w:rPr>
          <w:rFonts w:eastAsia="Times New Roman" w:cs="Times New Roman" w:ascii="Times New Roman" w:hAnsi="Times New Roman"/>
          <w:b/>
          <w:sz w:val="24"/>
        </w:rPr>
        <w:t>П’ятий семестр: 150 годин: 2 — лекції, 73 — практичні заняття, 75 — самостійні.</w:t>
      </w:r>
    </w:p>
    <w:p>
      <w:pPr>
        <w:pStyle w:val="Normal"/>
        <w:spacing w:before="0" w:after="0"/>
        <w:jc w:val="both"/>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before="0" w:after="0"/>
        <w:jc w:val="both"/>
        <w:rPr>
          <w:rFonts w:ascii="Times New Roman" w:hAnsi="Times New Roman" w:eastAsia="Times New Roman" w:cs="Times New Roman"/>
          <w:b/>
          <w:b/>
          <w:sz w:val="24"/>
        </w:rPr>
      </w:pPr>
      <w:r>
        <w:rPr>
          <w:rFonts w:eastAsia="Times New Roman" w:cs="Times New Roman" w:ascii="Times New Roman" w:hAnsi="Times New Roman"/>
          <w:b/>
          <w:sz w:val="24"/>
        </w:rPr>
        <w:t>ГРАФІЧНІ СТАНКОВІ КОМПОЗИЦІЇ НА ЗАДАНУ ТЕМУ</w:t>
      </w:r>
    </w:p>
    <w:p>
      <w:pPr>
        <w:pStyle w:val="Normal"/>
        <w:spacing w:before="0" w:after="0"/>
        <w:jc w:val="both"/>
        <w:rPr>
          <w:rFonts w:ascii="Times New Roman" w:hAnsi="Times New Roman" w:eastAsia="Times New Roman" w:cs="Times New Roman"/>
          <w:sz w:val="24"/>
        </w:rPr>
      </w:pPr>
      <w:r>
        <w:rPr>
          <w:rFonts w:eastAsia="Times New Roman" w:cs="Times New Roman" w:ascii="Times New Roman" w:hAnsi="Times New Roman"/>
          <w:sz w:val="24"/>
        </w:rPr>
        <w:t>МОДУЛЬ 1</w:t>
      </w:r>
    </w:p>
    <w:p>
      <w:pPr>
        <w:pStyle w:val="Normal"/>
        <w:jc w:val="both"/>
        <w:rPr>
          <w:rFonts w:ascii="Times New Roman" w:hAnsi="Times New Roman" w:cs="Times New Roman"/>
          <w:sz w:val="24"/>
          <w:szCs w:val="28"/>
          <w:lang w:val="uk-UA"/>
        </w:rPr>
      </w:pPr>
      <w:r>
        <w:rPr>
          <w:rFonts w:eastAsia="Times New Roman" w:cs="Times New Roman" w:ascii="Times New Roman" w:hAnsi="Times New Roman"/>
          <w:lang w:val="uk-UA"/>
        </w:rPr>
        <w:t>Тема</w:t>
      </w:r>
      <w:r>
        <w:rPr>
          <w:rFonts w:cs="Times New Roman" w:ascii="Times New Roman" w:hAnsi="Times New Roman"/>
          <w:b/>
          <w:sz w:val="24"/>
          <w:szCs w:val="28"/>
          <w:lang w:val="uk-UA"/>
        </w:rPr>
        <w:t>1</w:t>
      </w:r>
      <w:r>
        <w:rPr>
          <w:rFonts w:cs="Times New Roman" w:ascii="Times New Roman" w:hAnsi="Times New Roman"/>
          <w:sz w:val="24"/>
          <w:szCs w:val="28"/>
          <w:lang w:val="uk-UA"/>
        </w:rPr>
        <w:t>. Графічна композиція під умовною назвою «Лотерея» - гра з непередбачуваними сполученнями слів.</w:t>
      </w:r>
    </w:p>
    <w:p>
      <w:pPr>
        <w:pStyle w:val="Normal"/>
        <w:jc w:val="both"/>
        <w:rPr>
          <w:rFonts w:ascii="Times New Roman" w:hAnsi="Times New Roman" w:cs="Times New Roman"/>
          <w:sz w:val="24"/>
          <w:szCs w:val="28"/>
          <w:lang w:val="uk-UA"/>
        </w:rPr>
      </w:pPr>
      <w:r>
        <w:rPr>
          <w:rFonts w:cs="Times New Roman" w:ascii="Times New Roman" w:hAnsi="Times New Roman"/>
          <w:sz w:val="24"/>
          <w:szCs w:val="28"/>
          <w:lang w:val="uk-UA"/>
        </w:rPr>
        <w:t xml:space="preserve">      </w:t>
      </w:r>
      <w:r>
        <w:rPr>
          <w:rFonts w:cs="Times New Roman" w:ascii="Times New Roman" w:hAnsi="Times New Roman"/>
          <w:sz w:val="24"/>
          <w:szCs w:val="28"/>
          <w:lang w:val="uk-UA"/>
        </w:rPr>
        <w:t>Завдання складається з декількох етапів:</w:t>
      </w:r>
    </w:p>
    <w:p>
      <w:pPr>
        <w:pStyle w:val="Normal"/>
        <w:jc w:val="both"/>
        <w:rPr>
          <w:rFonts w:ascii="Times New Roman" w:hAnsi="Times New Roman" w:cs="Times New Roman"/>
          <w:sz w:val="24"/>
          <w:szCs w:val="28"/>
          <w:lang w:val="uk-UA"/>
        </w:rPr>
      </w:pPr>
      <w:r>
        <w:rPr>
          <w:rFonts w:cs="Times New Roman" w:ascii="Times New Roman" w:hAnsi="Times New Roman"/>
          <w:sz w:val="24"/>
          <w:szCs w:val="28"/>
          <w:lang w:val="uk-UA"/>
        </w:rPr>
        <w:t xml:space="preserve">    </w:t>
      </w:r>
      <w:r>
        <w:rPr>
          <w:rFonts w:cs="Times New Roman" w:ascii="Times New Roman" w:hAnsi="Times New Roman"/>
          <w:sz w:val="24"/>
          <w:szCs w:val="28"/>
          <w:lang w:val="uk-UA"/>
        </w:rPr>
        <w:t xml:space="preserve">а) кожен студент повинен скласти 2 списки з 20-30 слів кожен, перший – </w:t>
      </w:r>
      <w:bookmarkStart w:id="0" w:name="_GoBack"/>
      <w:bookmarkEnd w:id="0"/>
      <w:r>
        <w:rPr>
          <w:rFonts w:cs="Times New Roman" w:ascii="Times New Roman" w:hAnsi="Times New Roman"/>
          <w:sz w:val="24"/>
          <w:szCs w:val="28"/>
          <w:lang w:val="uk-UA"/>
        </w:rPr>
        <w:t>це  назви будь-яких речей, предметів, другий – назви різноманітних професії;</w:t>
      </w:r>
    </w:p>
    <w:p>
      <w:pPr>
        <w:pStyle w:val="Normal"/>
        <w:jc w:val="both"/>
        <w:rPr>
          <w:rFonts w:ascii="Times New Roman" w:hAnsi="Times New Roman" w:cs="Times New Roman"/>
          <w:sz w:val="24"/>
          <w:szCs w:val="28"/>
          <w:lang w:val="uk-UA"/>
        </w:rPr>
      </w:pPr>
      <w:r>
        <w:rPr>
          <w:rFonts w:cs="Times New Roman" w:ascii="Times New Roman" w:hAnsi="Times New Roman"/>
          <w:sz w:val="24"/>
          <w:szCs w:val="28"/>
          <w:lang w:val="uk-UA"/>
        </w:rPr>
        <w:t xml:space="preserve">     </w:t>
      </w:r>
      <w:r>
        <w:rPr>
          <w:rFonts w:cs="Times New Roman" w:ascii="Times New Roman" w:hAnsi="Times New Roman"/>
          <w:sz w:val="24"/>
          <w:szCs w:val="28"/>
          <w:lang w:val="uk-UA"/>
        </w:rPr>
        <w:t xml:space="preserve">б) в результаті випадкового вибору з кожного зі списків залишаються по 3 назви предметів і 3 назви професії; </w:t>
      </w:r>
    </w:p>
    <w:p>
      <w:pPr>
        <w:pStyle w:val="Normal"/>
        <w:jc w:val="both"/>
        <w:rPr>
          <w:rFonts w:ascii="Times New Roman" w:hAnsi="Times New Roman" w:cs="Times New Roman"/>
          <w:sz w:val="24"/>
          <w:szCs w:val="28"/>
          <w:lang w:val="uk-UA"/>
        </w:rPr>
      </w:pPr>
      <w:r>
        <w:rPr>
          <w:rFonts w:cs="Times New Roman" w:ascii="Times New Roman" w:hAnsi="Times New Roman"/>
          <w:sz w:val="24"/>
          <w:szCs w:val="28"/>
          <w:lang w:val="uk-UA"/>
        </w:rPr>
        <w:t xml:space="preserve">     </w:t>
      </w:r>
      <w:r>
        <w:rPr>
          <w:rFonts w:cs="Times New Roman" w:ascii="Times New Roman" w:hAnsi="Times New Roman"/>
          <w:sz w:val="24"/>
          <w:szCs w:val="28"/>
          <w:lang w:val="uk-UA"/>
        </w:rPr>
        <w:t>в) сполучення обраних слів, понять (символів) складають (іноді неочікувану, парадоксальну) змістовну основу композиції;</w:t>
      </w:r>
    </w:p>
    <w:p>
      <w:pPr>
        <w:pStyle w:val="Normal"/>
        <w:jc w:val="both"/>
        <w:rPr>
          <w:rFonts w:ascii="Times New Roman" w:hAnsi="Times New Roman" w:cs="Times New Roman"/>
          <w:sz w:val="24"/>
          <w:szCs w:val="28"/>
          <w:lang w:val="uk-UA"/>
        </w:rPr>
      </w:pPr>
      <w:r>
        <w:rPr>
          <w:rFonts w:cs="Times New Roman" w:ascii="Times New Roman" w:hAnsi="Times New Roman"/>
          <w:sz w:val="24"/>
          <w:szCs w:val="28"/>
          <w:lang w:val="uk-UA"/>
        </w:rPr>
        <w:t xml:space="preserve">     </w:t>
      </w:r>
      <w:r>
        <w:rPr>
          <w:rFonts w:cs="Times New Roman" w:ascii="Times New Roman" w:hAnsi="Times New Roman"/>
          <w:sz w:val="24"/>
          <w:szCs w:val="28"/>
          <w:lang w:val="uk-UA"/>
        </w:rPr>
        <w:t>г) задача студента – створити сценарії, який передбачає таку взаємодію між даними елементами, яка втілюється в своєрідну мізансцену, на основі якої виникає візуалізація  цілісної, внутрішньо гармонізованої графічної композиції.</w:t>
      </w:r>
    </w:p>
    <w:p>
      <w:pPr>
        <w:pStyle w:val="Normal"/>
        <w:jc w:val="both"/>
        <w:rPr>
          <w:rFonts w:ascii="Times New Roman" w:hAnsi="Times New Roman" w:cs="Times New Roman"/>
          <w:sz w:val="24"/>
          <w:szCs w:val="28"/>
          <w:lang w:val="uk-UA"/>
        </w:rPr>
      </w:pPr>
      <w:r>
        <w:rPr>
          <w:rFonts w:cs="Times New Roman" w:ascii="Times New Roman" w:hAnsi="Times New Roman"/>
          <w:sz w:val="24"/>
          <w:szCs w:val="28"/>
          <w:lang w:val="uk-UA"/>
        </w:rPr>
        <w:t xml:space="preserve">     </w:t>
      </w:r>
      <w:r>
        <w:rPr>
          <w:rFonts w:cs="Times New Roman" w:ascii="Times New Roman" w:hAnsi="Times New Roman"/>
          <w:sz w:val="24"/>
          <w:szCs w:val="28"/>
          <w:lang w:val="uk-UA"/>
        </w:rPr>
        <w:t xml:space="preserve">д) процес роботи – класичний, від створення пошукових ескізів-варіантів до завершального оригіналу. </w:t>
      </w:r>
    </w:p>
    <w:p>
      <w:pPr>
        <w:pStyle w:val="Normal"/>
        <w:jc w:val="both"/>
        <w:rPr>
          <w:rFonts w:ascii="Times New Roman" w:hAnsi="Times New Roman" w:cs="Times New Roman"/>
          <w:sz w:val="24"/>
          <w:szCs w:val="28"/>
          <w:lang w:val="uk-UA"/>
        </w:rPr>
      </w:pPr>
      <w:r>
        <w:rPr>
          <w:rFonts w:cs="Times New Roman" w:ascii="Times New Roman" w:hAnsi="Times New Roman"/>
          <w:sz w:val="24"/>
          <w:szCs w:val="28"/>
          <w:lang w:val="uk-UA"/>
        </w:rPr>
        <w:t xml:space="preserve">     </w:t>
      </w:r>
      <w:r>
        <w:rPr>
          <w:rFonts w:cs="Times New Roman" w:ascii="Times New Roman" w:hAnsi="Times New Roman"/>
          <w:sz w:val="24"/>
          <w:szCs w:val="28"/>
          <w:lang w:val="uk-UA"/>
        </w:rPr>
        <w:t>Рішення композиції монохромне, матеріали графічні – за вибором студента. Розмир – наближений до А-3.</w:t>
      </w:r>
    </w:p>
    <w:p>
      <w:pPr>
        <w:pStyle w:val="Normal"/>
        <w:jc w:val="both"/>
        <w:rPr>
          <w:rFonts w:ascii="Times New Roman" w:hAnsi="Times New Roman" w:cs="Times New Roman"/>
          <w:sz w:val="24"/>
          <w:szCs w:val="28"/>
          <w:lang w:val="uk-UA"/>
        </w:rPr>
      </w:pPr>
      <w:r>
        <w:rPr>
          <w:rFonts w:cs="Times New Roman" w:ascii="Times New Roman" w:hAnsi="Times New Roman"/>
          <w:sz w:val="24"/>
          <w:szCs w:val="28"/>
          <w:lang w:val="uk-UA"/>
        </w:rPr>
        <w:t xml:space="preserve">     </w:t>
      </w:r>
      <w:r>
        <w:rPr>
          <w:rFonts w:cs="Times New Roman" w:ascii="Times New Roman" w:hAnsi="Times New Roman"/>
          <w:sz w:val="24"/>
          <w:szCs w:val="28"/>
          <w:lang w:val="uk-UA"/>
        </w:rPr>
        <w:t>Мета завдання – спонукати студентів до пошуку креативних рішень в намаганні створити переконливу в образотворчому сенсі композицію, зважаючи на досить ускладнені задані умови.</w:t>
      </w:r>
    </w:p>
    <w:p>
      <w:pPr>
        <w:pStyle w:val="Normal"/>
        <w:jc w:val="both"/>
        <w:rPr>
          <w:rFonts w:ascii="Times New Roman" w:hAnsi="Times New Roman" w:cs="Times New Roman"/>
          <w:sz w:val="24"/>
          <w:szCs w:val="28"/>
          <w:lang w:val="uk-UA"/>
        </w:rPr>
      </w:pPr>
      <w:r>
        <w:rPr>
          <w:rFonts w:cs="Times New Roman" w:ascii="Times New Roman" w:hAnsi="Times New Roman"/>
          <w:sz w:val="24"/>
          <w:szCs w:val="28"/>
          <w:lang w:val="uk-UA"/>
        </w:rPr>
        <w:t xml:space="preserve">    </w:t>
      </w:r>
      <w:r>
        <w:rPr>
          <w:rFonts w:cs="Times New Roman" w:ascii="Times New Roman" w:hAnsi="Times New Roman"/>
          <w:sz w:val="24"/>
          <w:szCs w:val="28"/>
          <w:lang w:val="uk-UA"/>
        </w:rPr>
        <w:t>Тема</w:t>
      </w:r>
      <w:r>
        <w:rPr>
          <w:rFonts w:cs="Times New Roman" w:ascii="Times New Roman" w:hAnsi="Times New Roman"/>
          <w:b/>
          <w:sz w:val="24"/>
          <w:szCs w:val="28"/>
          <w:lang w:val="uk-UA"/>
        </w:rPr>
        <w:t xml:space="preserve"> 2</w:t>
      </w:r>
      <w:r>
        <w:rPr>
          <w:rFonts w:cs="Times New Roman" w:ascii="Times New Roman" w:hAnsi="Times New Roman"/>
          <w:sz w:val="24"/>
          <w:szCs w:val="28"/>
          <w:lang w:val="uk-UA"/>
        </w:rPr>
        <w:t>. Графічна композиція на тему «Щоденник молодого художника. Чотири пори року». Техніка виконання – друкована, офорт або лінорит.</w:t>
      </w:r>
    </w:p>
    <w:p>
      <w:pPr>
        <w:pStyle w:val="Normal"/>
        <w:jc w:val="both"/>
        <w:rPr>
          <w:rFonts w:ascii="Times New Roman" w:hAnsi="Times New Roman" w:cs="Times New Roman"/>
          <w:sz w:val="24"/>
          <w:szCs w:val="28"/>
          <w:lang w:val="uk-UA"/>
        </w:rPr>
      </w:pPr>
      <w:r>
        <w:rPr>
          <w:rFonts w:cs="Times New Roman" w:ascii="Times New Roman" w:hAnsi="Times New Roman"/>
          <w:sz w:val="24"/>
          <w:szCs w:val="28"/>
          <w:lang w:val="uk-UA"/>
        </w:rPr>
        <w:t xml:space="preserve">     </w:t>
      </w:r>
      <w:r>
        <w:rPr>
          <w:rFonts w:cs="Times New Roman" w:ascii="Times New Roman" w:hAnsi="Times New Roman"/>
          <w:sz w:val="24"/>
          <w:szCs w:val="28"/>
          <w:lang w:val="uk-UA"/>
        </w:rPr>
        <w:t>Композиція складається з 4-х частин, відповідно порам року. Оскільки мова іде о щоденнику, студенти мають змогу пов’язати тему той чи іншої пори року зі своїм , особистим поглядом, відчуттям, асоціаціями, фантазіями, тощо. Кожна з частин повинна бути композиційно завершеною, але нести всі ознаки невід</w:t>
      </w:r>
      <w:r>
        <w:rPr>
          <w:rFonts w:cs="Times New Roman" w:ascii="Times New Roman" w:hAnsi="Times New Roman"/>
          <w:sz w:val="24"/>
          <w:szCs w:val="28"/>
        </w:rPr>
        <w:t>’</w:t>
      </w:r>
      <w:r>
        <w:rPr>
          <w:rFonts w:cs="Times New Roman" w:ascii="Times New Roman" w:hAnsi="Times New Roman"/>
          <w:sz w:val="24"/>
          <w:szCs w:val="28"/>
          <w:lang w:val="uk-UA"/>
        </w:rPr>
        <w:t>ємної</w:t>
      </w:r>
      <w:r>
        <w:rPr>
          <w:rFonts w:cs="Times New Roman" w:ascii="Times New Roman" w:hAnsi="Times New Roman"/>
          <w:sz w:val="24"/>
          <w:szCs w:val="28"/>
        </w:rPr>
        <w:t xml:space="preserve"> </w:t>
      </w:r>
      <w:r>
        <w:rPr>
          <w:rFonts w:cs="Times New Roman" w:ascii="Times New Roman" w:hAnsi="Times New Roman"/>
          <w:sz w:val="24"/>
          <w:szCs w:val="28"/>
          <w:lang w:val="uk-UA"/>
        </w:rPr>
        <w:t xml:space="preserve">частки загальної композиції. Це стосується особливостей побудови композиції, стилістики графічної мови, технічних способів обробки друкарської форми, тощо.   </w:t>
      </w:r>
    </w:p>
    <w:p>
      <w:pPr>
        <w:pStyle w:val="Normal"/>
        <w:jc w:val="both"/>
        <w:rPr>
          <w:rFonts w:ascii="Times New Roman" w:hAnsi="Times New Roman" w:cs="Times New Roman"/>
          <w:sz w:val="24"/>
          <w:szCs w:val="28"/>
          <w:lang w:val="uk-UA"/>
        </w:rPr>
      </w:pPr>
      <w:r>
        <w:rPr>
          <w:rFonts w:cs="Times New Roman" w:ascii="Times New Roman" w:hAnsi="Times New Roman"/>
          <w:sz w:val="24"/>
          <w:szCs w:val="28"/>
          <w:lang w:val="uk-UA"/>
        </w:rPr>
        <w:t xml:space="preserve">     </w:t>
      </w:r>
      <w:r>
        <w:rPr>
          <w:rFonts w:cs="Times New Roman" w:ascii="Times New Roman" w:hAnsi="Times New Roman"/>
          <w:sz w:val="24"/>
          <w:szCs w:val="28"/>
          <w:lang w:val="uk-UA"/>
        </w:rPr>
        <w:t>Хід роботи – стандартний: розробка концепції, сценарію, композиційного рішення, в цілому і окремих частин, у вигляді пошукових ескізів, варіантів з подальшим уточненням, розвитком і ускладненням образотворчих складових композиції з виходом на завершальне рішення.</w:t>
      </w:r>
    </w:p>
    <w:p>
      <w:pPr>
        <w:pStyle w:val="Normal"/>
        <w:jc w:val="both"/>
        <w:rPr>
          <w:rFonts w:ascii="Times New Roman" w:hAnsi="Times New Roman" w:cs="Times New Roman"/>
          <w:sz w:val="24"/>
          <w:szCs w:val="28"/>
          <w:lang w:val="uk-UA"/>
        </w:rPr>
      </w:pPr>
      <w:r>
        <w:rPr>
          <w:rFonts w:cs="Times New Roman" w:ascii="Times New Roman" w:hAnsi="Times New Roman"/>
          <w:sz w:val="24"/>
          <w:szCs w:val="28"/>
          <w:lang w:val="uk-UA"/>
        </w:rPr>
        <w:t xml:space="preserve">    </w:t>
      </w:r>
      <w:r>
        <w:rPr>
          <w:rFonts w:cs="Times New Roman" w:ascii="Times New Roman" w:hAnsi="Times New Roman"/>
          <w:sz w:val="24"/>
          <w:szCs w:val="28"/>
          <w:lang w:val="uk-UA"/>
        </w:rPr>
        <w:t>Оскільки мова іде о роботі в друкованої графічної техніці, рекомендовано обрати, на вибір, графічну техніку, з якої студенти вже знайомі – офорт (1,2 семестри), лінорит (3,4 семестри). Загальне образотворче рішення, процес роботи над ескізами, повинні бути орієнтовані на обрану техніку.</w:t>
      </w:r>
    </w:p>
    <w:p>
      <w:pPr>
        <w:pStyle w:val="Normal"/>
        <w:jc w:val="both"/>
        <w:rPr>
          <w:rFonts w:ascii="Times New Roman" w:hAnsi="Times New Roman" w:cs="Times New Roman"/>
          <w:sz w:val="24"/>
          <w:szCs w:val="28"/>
          <w:lang w:val="uk-UA"/>
        </w:rPr>
      </w:pPr>
      <w:r>
        <w:rPr>
          <w:rFonts w:cs="Times New Roman" w:ascii="Times New Roman" w:hAnsi="Times New Roman"/>
          <w:sz w:val="24"/>
          <w:szCs w:val="28"/>
          <w:lang w:val="uk-UA"/>
        </w:rPr>
        <w:t xml:space="preserve">    </w:t>
      </w:r>
      <w:r>
        <w:rPr>
          <w:rFonts w:cs="Times New Roman" w:ascii="Times New Roman" w:hAnsi="Times New Roman"/>
          <w:sz w:val="24"/>
          <w:szCs w:val="28"/>
          <w:lang w:val="uk-UA"/>
        </w:rPr>
        <w:t>В цілому рішення композиції монохромне, але можливе застосування другого кольору для посилення композиційних акцентів, ускладнення візуального ряду композиції.</w:t>
      </w:r>
    </w:p>
    <w:p>
      <w:pPr>
        <w:pStyle w:val="Normal"/>
        <w:jc w:val="both"/>
        <w:rPr>
          <w:rFonts w:ascii="Times New Roman" w:hAnsi="Times New Roman" w:cs="Times New Roman"/>
          <w:sz w:val="24"/>
          <w:szCs w:val="28"/>
          <w:lang w:val="uk-UA"/>
        </w:rPr>
      </w:pPr>
      <w:r>
        <w:rPr>
          <w:rFonts w:cs="Times New Roman" w:ascii="Times New Roman" w:hAnsi="Times New Roman"/>
          <w:sz w:val="24"/>
          <w:szCs w:val="28"/>
          <w:lang w:val="uk-UA"/>
        </w:rPr>
        <w:t xml:space="preserve">    </w:t>
      </w:r>
      <w:r>
        <w:rPr>
          <w:rFonts w:cs="Times New Roman" w:ascii="Times New Roman" w:hAnsi="Times New Roman"/>
          <w:sz w:val="24"/>
          <w:szCs w:val="28"/>
          <w:lang w:val="uk-UA"/>
        </w:rPr>
        <w:t>Розмір – у залежності від наявного друкарського матеріалу, орієнтовно – А-3, плюс, мінус.</w:t>
      </w:r>
    </w:p>
    <w:p>
      <w:pPr>
        <w:pStyle w:val="Normal"/>
        <w:jc w:val="both"/>
        <w:rPr>
          <w:rFonts w:ascii="Times New Roman" w:hAnsi="Times New Roman" w:cs="Times New Roman"/>
          <w:sz w:val="24"/>
          <w:szCs w:val="28"/>
          <w:lang w:val="uk-UA"/>
        </w:rPr>
      </w:pPr>
      <w:r>
        <w:rPr>
          <w:rFonts w:cs="Times New Roman" w:ascii="Times New Roman" w:hAnsi="Times New Roman"/>
          <w:sz w:val="24"/>
          <w:szCs w:val="28"/>
          <w:lang w:val="uk-UA"/>
        </w:rPr>
        <w:t xml:space="preserve">    </w:t>
      </w:r>
      <w:r>
        <w:rPr>
          <w:rFonts w:cs="Times New Roman" w:ascii="Times New Roman" w:hAnsi="Times New Roman"/>
          <w:sz w:val="24"/>
          <w:szCs w:val="28"/>
          <w:lang w:val="uk-UA"/>
        </w:rPr>
        <w:t>Мета завдання – дати студентам можливість самовираження, персоніфіковано зреагувати на,умовно кажучи, дилему «особистість – природне явище», створити на цей основі цілісний графічний твір.</w:t>
      </w:r>
    </w:p>
    <w:p>
      <w:pPr>
        <w:pStyle w:val="Normal"/>
        <w:jc w:val="both"/>
        <w:rPr>
          <w:rFonts w:ascii="Times New Roman" w:hAnsi="Times New Roman" w:cs="Times New Roman"/>
          <w:sz w:val="24"/>
          <w:szCs w:val="28"/>
          <w:lang w:val="uk-UA"/>
        </w:rPr>
      </w:pPr>
      <w:r>
        <w:rPr>
          <w:rFonts w:cs="Times New Roman" w:ascii="Times New Roman" w:hAnsi="Times New Roman"/>
          <w:sz w:val="24"/>
          <w:szCs w:val="28"/>
          <w:lang w:val="uk-UA"/>
        </w:rPr>
        <w:t xml:space="preserve">    </w:t>
      </w:r>
      <w:r>
        <w:rPr>
          <w:rFonts w:cs="Times New Roman" w:ascii="Times New Roman" w:hAnsi="Times New Roman"/>
          <w:b/>
          <w:sz w:val="24"/>
          <w:szCs w:val="28"/>
          <w:lang w:val="uk-UA"/>
        </w:rPr>
        <w:t>3</w:t>
      </w:r>
      <w:r>
        <w:rPr>
          <w:rFonts w:cs="Times New Roman" w:ascii="Times New Roman" w:hAnsi="Times New Roman"/>
          <w:sz w:val="24"/>
          <w:szCs w:val="28"/>
          <w:lang w:val="uk-UA"/>
        </w:rPr>
        <w:t>. Графічна композиція в м</w:t>
      </w:r>
      <w:r>
        <w:rPr>
          <w:rFonts w:cs="Times New Roman" w:ascii="Times New Roman" w:hAnsi="Times New Roman"/>
          <w:sz w:val="24"/>
          <w:szCs w:val="28"/>
        </w:rPr>
        <w:t>’</w:t>
      </w:r>
      <w:r>
        <w:rPr>
          <w:rFonts w:cs="Times New Roman" w:ascii="Times New Roman" w:hAnsi="Times New Roman"/>
          <w:sz w:val="24"/>
          <w:szCs w:val="28"/>
          <w:lang w:val="uk-UA"/>
        </w:rPr>
        <w:t>якому матеріалі. Тема – «Щоденник молодого художника. Пори року», одна «пора року», на вибір студента. Композиція багатокольорова. Матеріал виконання – рекомендовано пастель.</w:t>
      </w:r>
    </w:p>
    <w:p>
      <w:pPr>
        <w:pStyle w:val="Normal"/>
        <w:jc w:val="both"/>
        <w:rPr>
          <w:rFonts w:ascii="Times New Roman" w:hAnsi="Times New Roman" w:cs="Times New Roman"/>
          <w:sz w:val="24"/>
          <w:szCs w:val="28"/>
          <w:lang w:val="uk-UA"/>
        </w:rPr>
      </w:pPr>
      <w:r>
        <w:rPr>
          <w:rFonts w:cs="Times New Roman" w:ascii="Times New Roman" w:hAnsi="Times New Roman"/>
          <w:sz w:val="24"/>
          <w:szCs w:val="28"/>
          <w:lang w:val="uk-UA"/>
        </w:rPr>
        <w:t xml:space="preserve">   </w:t>
      </w:r>
      <w:r>
        <w:rPr>
          <w:rFonts w:cs="Times New Roman" w:ascii="Times New Roman" w:hAnsi="Times New Roman"/>
          <w:sz w:val="24"/>
          <w:szCs w:val="28"/>
          <w:lang w:val="uk-UA"/>
        </w:rPr>
        <w:t xml:space="preserve">Не зважаючи на тему, композиція не повинна бути механічно збільшеною кольоровою копією однієї з частин попереднього завдання. Оскільки мова іде про багатокольорову композицію, концепція і подальша робота над ескізами і реалізацією повинна будуватися на великих можливостях застосування кольору в створенні відповідної темі емоційної атмосфери, тонких смислових і візуальних нюансувань твору. </w:t>
      </w:r>
    </w:p>
    <w:p>
      <w:pPr>
        <w:pStyle w:val="Normal"/>
        <w:numPr>
          <w:ilvl w:val="0"/>
          <w:numId w:val="0"/>
        </w:numPr>
        <w:jc w:val="both"/>
        <w:outlineLvl w:val="0"/>
        <w:rPr>
          <w:rFonts w:ascii="Times New Roman" w:hAnsi="Times New Roman" w:cs="Times New Roman"/>
          <w:sz w:val="24"/>
          <w:szCs w:val="28"/>
          <w:lang w:val="uk-UA"/>
        </w:rPr>
      </w:pPr>
      <w:r>
        <w:rPr>
          <w:rFonts w:cs="Times New Roman" w:ascii="Times New Roman" w:hAnsi="Times New Roman"/>
          <w:sz w:val="24"/>
          <w:szCs w:val="28"/>
          <w:lang w:val="uk-UA"/>
        </w:rPr>
        <w:t xml:space="preserve">    </w:t>
      </w:r>
      <w:r>
        <w:rPr>
          <w:rFonts w:cs="Times New Roman" w:ascii="Times New Roman" w:hAnsi="Times New Roman"/>
          <w:sz w:val="24"/>
          <w:szCs w:val="28"/>
          <w:lang w:val="uk-UA"/>
        </w:rPr>
        <w:t>Розмір – від А-2 до А-1</w:t>
      </w:r>
    </w:p>
    <w:p>
      <w:pPr>
        <w:pStyle w:val="Normal"/>
        <w:jc w:val="both"/>
        <w:rPr>
          <w:rFonts w:ascii="Times New Roman" w:hAnsi="Times New Roman" w:cs="Times New Roman"/>
          <w:sz w:val="24"/>
          <w:szCs w:val="28"/>
          <w:lang w:val="uk-UA"/>
        </w:rPr>
      </w:pPr>
      <w:r>
        <w:rPr>
          <w:rFonts w:cs="Times New Roman" w:ascii="Times New Roman" w:hAnsi="Times New Roman"/>
          <w:sz w:val="24"/>
          <w:szCs w:val="28"/>
          <w:lang w:val="uk-UA"/>
        </w:rPr>
        <w:t xml:space="preserve">    </w:t>
      </w:r>
      <w:r>
        <w:rPr>
          <w:rFonts w:cs="Times New Roman" w:ascii="Times New Roman" w:hAnsi="Times New Roman"/>
          <w:sz w:val="24"/>
          <w:szCs w:val="28"/>
          <w:lang w:val="uk-UA"/>
        </w:rPr>
        <w:t>Мета завдання – застосування кольору як виразного образотворчого засобу при створенні великоформатної графічної композиції, оволодіння технікою пастелі.</w:t>
      </w:r>
    </w:p>
    <w:p>
      <w:pPr>
        <w:pStyle w:val="Normal"/>
        <w:spacing w:before="0" w:after="0"/>
        <w:jc w:val="both"/>
        <w:rPr>
          <w:rFonts w:ascii="Times New Roman" w:hAnsi="Times New Roman" w:eastAsia="Times New Roman" w:cs="Times New Roman"/>
        </w:rPr>
      </w:pPr>
      <w:r>
        <w:rPr>
          <w:rFonts w:eastAsia="Times New Roman" w:cs="Times New Roman" w:ascii="Times New Roman" w:hAnsi="Times New Roman"/>
        </w:rPr>
        <w:t>МОДУЛЬ 2</w:t>
      </w:r>
    </w:p>
    <w:p>
      <w:pPr>
        <w:pStyle w:val="Normal"/>
        <w:spacing w:before="0" w:after="0"/>
        <w:jc w:val="both"/>
        <w:rPr>
          <w:rFonts w:ascii="Times New Roman" w:hAnsi="Times New Roman" w:eastAsia="Times New Roman" w:cs="Times New Roman"/>
          <w:lang w:val="uk-UA"/>
        </w:rPr>
      </w:pPr>
      <w:r>
        <w:rPr>
          <w:rFonts w:eastAsia="Times New Roman" w:cs="Times New Roman" w:ascii="Times New Roman" w:hAnsi="Times New Roman"/>
          <w:lang w:val="uk-UA"/>
        </w:rPr>
        <w:t>Модуль 2 складається з продовження і завершення роботи над темою 2. Ідеться о процесі переводу ескізів у друкарський графічний матеріал, роботу над друкарськими формами, друк графічних оригіналів.</w:t>
      </w:r>
    </w:p>
    <w:p>
      <w:pPr>
        <w:pStyle w:val="Normal"/>
        <w:jc w:val="both"/>
        <w:rPr>
          <w:rFonts w:ascii="Times New Roman" w:hAnsi="Times New Roman" w:cs="Times New Roman"/>
          <w:sz w:val="24"/>
          <w:szCs w:val="28"/>
          <w:lang w:val="uk-UA"/>
        </w:rPr>
      </w:pPr>
      <w:r>
        <w:rPr>
          <w:rFonts w:eastAsia="Times New Roman" w:cs="Times New Roman" w:ascii="Times New Roman" w:hAnsi="Times New Roman"/>
          <w:lang w:val="uk-UA"/>
        </w:rPr>
        <w:t xml:space="preserve">Тема 3. </w:t>
      </w:r>
      <w:r>
        <w:rPr>
          <w:rFonts w:cs="Times New Roman" w:ascii="Times New Roman" w:hAnsi="Times New Roman"/>
          <w:sz w:val="24"/>
          <w:szCs w:val="28"/>
          <w:lang w:val="uk-UA"/>
        </w:rPr>
        <w:t>. Графічна композиція в м</w:t>
      </w:r>
      <w:r>
        <w:rPr>
          <w:rFonts w:cs="Times New Roman" w:ascii="Times New Roman" w:hAnsi="Times New Roman"/>
          <w:sz w:val="24"/>
          <w:szCs w:val="28"/>
        </w:rPr>
        <w:t>’</w:t>
      </w:r>
      <w:r>
        <w:rPr>
          <w:rFonts w:cs="Times New Roman" w:ascii="Times New Roman" w:hAnsi="Times New Roman"/>
          <w:sz w:val="24"/>
          <w:szCs w:val="28"/>
          <w:lang w:val="uk-UA"/>
        </w:rPr>
        <w:t>якому матеріалі. Тема – «Щоденник молодого художника. Пори року», одна «пора року», на вибір студента. Композиція багатокольорова. Матеріал виконання – рекомендовано пастель.</w:t>
      </w:r>
    </w:p>
    <w:p>
      <w:pPr>
        <w:pStyle w:val="Normal"/>
        <w:jc w:val="both"/>
        <w:rPr>
          <w:rFonts w:ascii="Times New Roman" w:hAnsi="Times New Roman" w:cs="Times New Roman"/>
          <w:sz w:val="24"/>
          <w:szCs w:val="28"/>
          <w:lang w:val="uk-UA"/>
        </w:rPr>
      </w:pPr>
      <w:r>
        <w:rPr>
          <w:rFonts w:cs="Times New Roman" w:ascii="Times New Roman" w:hAnsi="Times New Roman"/>
          <w:sz w:val="24"/>
          <w:szCs w:val="28"/>
          <w:lang w:val="uk-UA"/>
        </w:rPr>
        <w:t xml:space="preserve">   </w:t>
      </w:r>
      <w:r>
        <w:rPr>
          <w:rFonts w:cs="Times New Roman" w:ascii="Times New Roman" w:hAnsi="Times New Roman"/>
          <w:sz w:val="24"/>
          <w:szCs w:val="28"/>
          <w:lang w:val="uk-UA"/>
        </w:rPr>
        <w:t xml:space="preserve">Не зважаючи на тему, композиція не повинна бути механічно збільшеною кольоровою копією однієї з частин попереднього завдання. Оскільки мова іде про багатокольорову композицію, концепція і подальша робота над ескізами і реалізацією повинна будуватися на великих можливостях застосування кольору в створенні відповідної темі емоційної атмосфери, тонких смислових і візуальних нюансувань твору. </w:t>
      </w:r>
    </w:p>
    <w:p>
      <w:pPr>
        <w:pStyle w:val="Normal"/>
        <w:numPr>
          <w:ilvl w:val="0"/>
          <w:numId w:val="0"/>
        </w:numPr>
        <w:jc w:val="both"/>
        <w:outlineLvl w:val="0"/>
        <w:rPr>
          <w:rFonts w:ascii="Times New Roman" w:hAnsi="Times New Roman" w:cs="Times New Roman"/>
          <w:sz w:val="24"/>
          <w:szCs w:val="28"/>
          <w:lang w:val="uk-UA"/>
        </w:rPr>
      </w:pPr>
      <w:r>
        <w:rPr>
          <w:rFonts w:cs="Times New Roman" w:ascii="Times New Roman" w:hAnsi="Times New Roman"/>
          <w:sz w:val="24"/>
          <w:szCs w:val="28"/>
          <w:lang w:val="uk-UA"/>
        </w:rPr>
        <w:t xml:space="preserve">    </w:t>
      </w:r>
      <w:r>
        <w:rPr>
          <w:rFonts w:cs="Times New Roman" w:ascii="Times New Roman" w:hAnsi="Times New Roman"/>
          <w:sz w:val="24"/>
          <w:szCs w:val="28"/>
          <w:lang w:val="uk-UA"/>
        </w:rPr>
        <w:t>Розмір – від А-2 до А-1</w:t>
      </w:r>
    </w:p>
    <w:p>
      <w:pPr>
        <w:pStyle w:val="Normal"/>
        <w:jc w:val="both"/>
        <w:rPr>
          <w:rFonts w:ascii="Times New Roman" w:hAnsi="Times New Roman" w:cs="Times New Roman"/>
          <w:sz w:val="24"/>
          <w:szCs w:val="28"/>
          <w:lang w:val="uk-UA"/>
        </w:rPr>
      </w:pPr>
      <w:r>
        <w:rPr>
          <w:rFonts w:cs="Times New Roman" w:ascii="Times New Roman" w:hAnsi="Times New Roman"/>
          <w:sz w:val="24"/>
          <w:szCs w:val="28"/>
          <w:lang w:val="uk-UA"/>
        </w:rPr>
        <w:t xml:space="preserve">    </w:t>
      </w:r>
      <w:r>
        <w:rPr>
          <w:rFonts w:cs="Times New Roman" w:ascii="Times New Roman" w:hAnsi="Times New Roman"/>
          <w:sz w:val="24"/>
          <w:szCs w:val="28"/>
          <w:lang w:val="uk-UA"/>
        </w:rPr>
        <w:t>Мета завдання – застосування кольору як виразного образотворчого засобу при створенні великоформатної графічної композиції, оволодіння технікою пастелі.</w:t>
      </w:r>
    </w:p>
    <w:p>
      <w:pPr>
        <w:pStyle w:val="Normal"/>
        <w:spacing w:before="0" w:after="0"/>
        <w:rPr>
          <w:rFonts w:ascii="Times New Roman" w:hAnsi="Times New Roman" w:eastAsia="Times New Roman" w:cs="Times New Roman"/>
          <w:sz w:val="24"/>
          <w:lang w:val="uk-UA"/>
        </w:rPr>
      </w:pPr>
      <w:r>
        <w:rPr>
          <w:rFonts w:eastAsia="Times New Roman" w:cs="Times New Roman" w:ascii="Times New Roman" w:hAnsi="Times New Roman"/>
          <w:sz w:val="24"/>
          <w:lang w:val="uk-UA"/>
        </w:rPr>
      </w:r>
    </w:p>
    <w:p>
      <w:pPr>
        <w:pStyle w:val="Normal"/>
        <w:spacing w:before="0" w:after="0"/>
        <w:rPr>
          <w:rFonts w:ascii="Times New Roman" w:hAnsi="Times New Roman" w:eastAsia="Times New Roman" w:cs="Times New Roman"/>
          <w:sz w:val="24"/>
          <w:lang w:val="uk-UA"/>
        </w:rPr>
      </w:pPr>
      <w:r>
        <w:rPr>
          <w:rFonts w:eastAsia="Times New Roman" w:cs="Times New Roman" w:ascii="Times New Roman" w:hAnsi="Times New Roman"/>
          <w:sz w:val="24"/>
          <w:lang w:val="uk-UA"/>
        </w:rPr>
      </w:r>
    </w:p>
    <w:p>
      <w:pPr>
        <w:pStyle w:val="Normal"/>
        <w:spacing w:before="0" w:after="0"/>
        <w:jc w:val="both"/>
        <w:rPr>
          <w:rFonts w:ascii="Times New Roman" w:hAnsi="Times New Roman" w:eastAsia="Times New Roman" w:cs="Times New Roman"/>
          <w:b/>
          <w:b/>
          <w:sz w:val="28"/>
        </w:rPr>
      </w:pPr>
      <w:r>
        <w:rPr>
          <w:rFonts w:eastAsia="Times New Roman" w:cs="Times New Roman" w:ascii="Times New Roman" w:hAnsi="Times New Roman"/>
          <w:b/>
          <w:sz w:val="28"/>
        </w:rPr>
        <w:t>ФОРМАТ ДИСЦИПЛІНИ</w:t>
      </w:r>
    </w:p>
    <w:p>
      <w:pPr>
        <w:pStyle w:val="Normal"/>
        <w:spacing w:before="0" w:after="0"/>
        <w:jc w:val="both"/>
        <w:rPr>
          <w:rFonts w:ascii="Times New Roman" w:hAnsi="Times New Roman" w:eastAsia="Times New Roman" w:cs="Times New Roman"/>
          <w:sz w:val="24"/>
        </w:rPr>
      </w:pPr>
      <w:r>
        <w:rPr>
          <w:rFonts w:eastAsia="Times New Roman" w:cs="Times New Roman" w:ascii="Times New Roman" w:hAnsi="Times New Roman"/>
          <w:sz w:val="24"/>
        </w:rPr>
        <w:t>Теми завдань розкриваються шляхом лекційних та практичних занять. Самостійна робота студентів спрямована на завершення практичних завдань. Зміст самостійної роботи складає пошук додаткової інформації та її аналіз, виконання ескізів та оригіналів. Додаткових завдань для самостійної роботи не передбачено.</w:t>
      </w:r>
    </w:p>
    <w:p>
      <w:pPr>
        <w:pStyle w:val="Normal"/>
        <w:spacing w:before="0" w:after="120"/>
        <w:jc w:val="both"/>
        <w:rPr>
          <w:rFonts w:ascii="Times New Roman" w:hAnsi="Times New Roman" w:eastAsia="Times New Roman" w:cs="Times New Roman"/>
          <w:b/>
          <w:b/>
          <w:sz w:val="24"/>
        </w:rPr>
      </w:pPr>
      <w:r>
        <w:rPr>
          <w:rFonts w:eastAsia="Times New Roman" w:cs="Times New Roman" w:ascii="Times New Roman" w:hAnsi="Times New Roman"/>
          <w:b/>
          <w:sz w:val="24"/>
        </w:rPr>
        <w:t>ФОРМАТ СЕМЕСТРОВОГО КОНТРОЛЮ</w:t>
      </w:r>
    </w:p>
    <w:p>
      <w:pPr>
        <w:pStyle w:val="Normal"/>
        <w:spacing w:before="0" w:after="0"/>
        <w:jc w:val="both"/>
        <w:rPr>
          <w:rFonts w:ascii="Times New Roman" w:hAnsi="Times New Roman" w:eastAsia="Times New Roman" w:cs="Times New Roman"/>
          <w:sz w:val="24"/>
        </w:rPr>
      </w:pPr>
      <w:r>
        <w:rPr>
          <w:rFonts w:eastAsia="Times New Roman" w:cs="Times New Roman" w:ascii="Times New Roman" w:hAnsi="Times New Roman"/>
          <w:sz w:val="24"/>
        </w:rPr>
        <w:t>Формою контролю є екзаменаційні перегляди. Для отримання семестрової оцінки необхідно пройти рубіжні етапи контролю у формі модульних переглядів результатів виконання практичних завдань студентів.</w:t>
      </w:r>
    </w:p>
    <w:p>
      <w:pPr>
        <w:pStyle w:val="Normal"/>
        <w:spacing w:before="0" w:after="120"/>
        <w:rPr>
          <w:rFonts w:ascii="Times New Roman" w:hAnsi="Times New Roman" w:eastAsia="Times New Roman" w:cs="Times New Roman"/>
          <w:b/>
          <w:b/>
          <w:sz w:val="24"/>
        </w:rPr>
      </w:pPr>
      <w:r>
        <w:rPr>
          <w:rFonts w:eastAsia="Times New Roman" w:cs="Times New Roman" w:ascii="Times New Roman" w:hAnsi="Times New Roman"/>
          <w:b/>
          <w:sz w:val="24"/>
        </w:rPr>
        <w:t>ШКАЛА ОЦІНЮВАННЯ</w:t>
      </w:r>
    </w:p>
    <w:tbl>
      <w:tblPr>
        <w:tblW w:w="8330" w:type="dxa"/>
        <w:jc w:val="left"/>
        <w:tblInd w:w="206" w:type="dxa"/>
        <w:tblBorders>
          <w:top w:val="single" w:sz="4" w:space="0" w:color="000001"/>
          <w:left w:val="single" w:sz="4" w:space="0" w:color="000001"/>
          <w:bottom w:val="single" w:sz="6" w:space="0" w:color="000001"/>
          <w:right w:val="single" w:sz="4" w:space="0" w:color="000001"/>
          <w:insideH w:val="single" w:sz="6"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1537"/>
        <w:gridCol w:w="981"/>
        <w:gridCol w:w="687"/>
        <w:gridCol w:w="525"/>
        <w:gridCol w:w="1221"/>
        <w:gridCol w:w="1553"/>
        <w:gridCol w:w="923"/>
        <w:gridCol w:w="902"/>
      </w:tblGrid>
      <w:tr>
        <w:trPr>
          <w:trHeight w:val="1" w:hRule="atLeast"/>
        </w:trPr>
        <w:tc>
          <w:tcPr>
            <w:tcW w:w="1537" w:type="dxa"/>
            <w:tcBorders>
              <w:top w:val="single" w:sz="4" w:space="0" w:color="000001"/>
              <w:left w:val="single" w:sz="4" w:space="0" w:color="000001"/>
              <w:bottom w:val="single" w:sz="6" w:space="0" w:color="000001"/>
              <w:right w:val="single" w:sz="4" w:space="0" w:color="000001"/>
              <w:insideH w:val="single" w:sz="6" w:space="0" w:color="000001"/>
              <w:insideV w:val="single" w:sz="4" w:space="0" w:color="000001"/>
            </w:tcBorders>
            <w:shd w:color="auto" w:fill="E2EFD9" w:val="clear"/>
            <w:tcMar>
              <w:left w:w="103" w:type="dxa"/>
            </w:tcMar>
            <w:vAlign w:val="center"/>
          </w:tcPr>
          <w:p>
            <w:pPr>
              <w:pStyle w:val="Normal"/>
              <w:spacing w:lineRule="auto" w:line="240" w:before="0" w:after="0"/>
              <w:jc w:val="center"/>
              <w:rPr/>
            </w:pPr>
            <w:r>
              <w:rPr>
                <w:rFonts w:eastAsia="Times New Roman" w:cs="Times New Roman" w:ascii="Times New Roman" w:hAnsi="Times New Roman"/>
                <w:b/>
                <w:sz w:val="18"/>
              </w:rPr>
              <w:t>Національна</w:t>
            </w:r>
          </w:p>
        </w:tc>
        <w:tc>
          <w:tcPr>
            <w:tcW w:w="981" w:type="dxa"/>
            <w:tcBorders>
              <w:top w:val="single" w:sz="4" w:space="0" w:color="000001"/>
              <w:left w:val="single" w:sz="4" w:space="0" w:color="000001"/>
              <w:bottom w:val="single" w:sz="6" w:space="0" w:color="000001"/>
              <w:right w:val="single" w:sz="4" w:space="0" w:color="000001"/>
              <w:insideH w:val="single" w:sz="6" w:space="0" w:color="000001"/>
              <w:insideV w:val="single" w:sz="4" w:space="0" w:color="000001"/>
            </w:tcBorders>
            <w:shd w:color="auto" w:fill="E2EFD9" w:val="clear"/>
            <w:tcMar>
              <w:left w:w="103" w:type="dxa"/>
            </w:tcMar>
            <w:vAlign w:val="center"/>
          </w:tcPr>
          <w:p>
            <w:pPr>
              <w:pStyle w:val="Normal"/>
              <w:spacing w:lineRule="auto" w:line="240" w:before="0" w:after="0"/>
              <w:jc w:val="center"/>
              <w:rPr/>
            </w:pPr>
            <w:r>
              <w:rPr>
                <w:rFonts w:eastAsia="Times New Roman" w:cs="Times New Roman" w:ascii="Times New Roman" w:hAnsi="Times New Roman"/>
                <w:b/>
                <w:sz w:val="18"/>
              </w:rPr>
              <w:t>Бали</w:t>
            </w:r>
          </w:p>
        </w:tc>
        <w:tc>
          <w:tcPr>
            <w:tcW w:w="687" w:type="dxa"/>
            <w:tcBorders>
              <w:top w:val="single" w:sz="4" w:space="0" w:color="000001"/>
              <w:left w:val="single" w:sz="4" w:space="0" w:color="000001"/>
              <w:bottom w:val="single" w:sz="6" w:space="0" w:color="000001"/>
              <w:right w:val="single" w:sz="4" w:space="0" w:color="000001"/>
              <w:insideH w:val="single" w:sz="6" w:space="0" w:color="000001"/>
              <w:insideV w:val="single" w:sz="4" w:space="0" w:color="000001"/>
            </w:tcBorders>
            <w:shd w:color="auto" w:fill="E2EFD9" w:val="clear"/>
            <w:tcMar>
              <w:left w:w="103" w:type="dxa"/>
            </w:tcMar>
            <w:vAlign w:val="center"/>
          </w:tcPr>
          <w:p>
            <w:pPr>
              <w:pStyle w:val="Normal"/>
              <w:spacing w:lineRule="auto" w:line="240" w:before="0" w:after="0"/>
              <w:jc w:val="center"/>
              <w:rPr/>
            </w:pPr>
            <w:r>
              <w:rPr>
                <w:rFonts w:eastAsia="Times New Roman" w:cs="Times New Roman" w:ascii="Times New Roman" w:hAnsi="Times New Roman"/>
                <w:b/>
                <w:sz w:val="18"/>
              </w:rPr>
              <w:t>ECTS</w:t>
            </w:r>
          </w:p>
        </w:tc>
        <w:tc>
          <w:tcPr>
            <w:tcW w:w="174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2EFD9" w:val="clear"/>
            <w:tcMar>
              <w:left w:w="103" w:type="dxa"/>
            </w:tcMar>
            <w:vAlign w:val="center"/>
          </w:tcPr>
          <w:p>
            <w:pPr>
              <w:pStyle w:val="Normal"/>
              <w:spacing w:lineRule="auto" w:line="240" w:before="0" w:after="0"/>
              <w:jc w:val="center"/>
              <w:rPr/>
            </w:pPr>
            <w:r>
              <w:rPr>
                <w:rFonts w:eastAsia="Times New Roman" w:cs="Times New Roman" w:ascii="Times New Roman" w:hAnsi="Times New Roman"/>
                <w:b/>
                <w:sz w:val="18"/>
              </w:rPr>
              <w:t>Диференціація А (внутрішня)</w:t>
            </w:r>
          </w:p>
        </w:tc>
        <w:tc>
          <w:tcPr>
            <w:tcW w:w="1553" w:type="dxa"/>
            <w:tcBorders>
              <w:top w:val="single" w:sz="4" w:space="0" w:color="000001"/>
              <w:left w:val="single" w:sz="4" w:space="0" w:color="000001"/>
              <w:bottom w:val="single" w:sz="6" w:space="0" w:color="000001"/>
              <w:right w:val="single" w:sz="4" w:space="0" w:color="000001"/>
              <w:insideH w:val="single" w:sz="6" w:space="0" w:color="000001"/>
              <w:insideV w:val="single" w:sz="4" w:space="0" w:color="000001"/>
            </w:tcBorders>
            <w:shd w:color="auto" w:fill="E2EFD9" w:val="clear"/>
            <w:tcMar>
              <w:left w:w="103" w:type="dxa"/>
            </w:tcMar>
            <w:vAlign w:val="center"/>
          </w:tcPr>
          <w:p>
            <w:pPr>
              <w:pStyle w:val="Normal"/>
              <w:spacing w:lineRule="auto" w:line="240" w:before="0" w:after="0"/>
              <w:jc w:val="center"/>
              <w:rPr/>
            </w:pPr>
            <w:r>
              <w:rPr>
                <w:rFonts w:eastAsia="Times New Roman" w:cs="Times New Roman" w:ascii="Times New Roman" w:hAnsi="Times New Roman"/>
                <w:b/>
                <w:sz w:val="18"/>
              </w:rPr>
              <w:t>Національна</w:t>
            </w:r>
          </w:p>
        </w:tc>
        <w:tc>
          <w:tcPr>
            <w:tcW w:w="9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2EFD9" w:val="clear"/>
            <w:tcMar>
              <w:left w:w="103" w:type="dxa"/>
            </w:tcMar>
            <w:vAlign w:val="center"/>
          </w:tcPr>
          <w:p>
            <w:pPr>
              <w:pStyle w:val="Normal"/>
              <w:spacing w:lineRule="auto" w:line="240" w:before="0" w:after="0"/>
              <w:jc w:val="center"/>
              <w:rPr/>
            </w:pPr>
            <w:r>
              <w:rPr>
                <w:rFonts w:eastAsia="Times New Roman" w:cs="Times New Roman" w:ascii="Times New Roman" w:hAnsi="Times New Roman"/>
                <w:b/>
                <w:sz w:val="18"/>
              </w:rPr>
              <w:t>Бали</w:t>
            </w:r>
          </w:p>
        </w:tc>
        <w:tc>
          <w:tcPr>
            <w:tcW w:w="9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2EFD9" w:val="clear"/>
            <w:tcMar>
              <w:left w:w="103" w:type="dxa"/>
            </w:tcMar>
            <w:vAlign w:val="center"/>
          </w:tcPr>
          <w:p>
            <w:pPr>
              <w:pStyle w:val="Normal"/>
              <w:spacing w:lineRule="auto" w:line="240" w:before="0" w:after="0"/>
              <w:jc w:val="center"/>
              <w:rPr/>
            </w:pPr>
            <w:r>
              <w:rPr>
                <w:rFonts w:eastAsia="Times New Roman" w:cs="Times New Roman" w:ascii="Times New Roman" w:hAnsi="Times New Roman"/>
                <w:b/>
                <w:sz w:val="18"/>
              </w:rPr>
              <w:t>ECTS</w:t>
            </w:r>
          </w:p>
        </w:tc>
      </w:tr>
      <w:tr>
        <w:trPr>
          <w:trHeight w:val="1" w:hRule="atLeast"/>
        </w:trPr>
        <w:tc>
          <w:tcPr>
            <w:tcW w:w="1537" w:type="dxa"/>
            <w:vMerge w:val="restart"/>
            <w:tcBorders>
              <w:top w:val="single" w:sz="4" w:space="0" w:color="000001"/>
              <w:left w:val="single" w:sz="4" w:space="0" w:color="000001"/>
              <w:bottom w:val="single" w:sz="6" w:space="0" w:color="000001"/>
              <w:right w:val="single" w:sz="4" w:space="0" w:color="000001"/>
              <w:insideH w:val="single" w:sz="6" w:space="0" w:color="000001"/>
              <w:insideV w:val="single" w:sz="4" w:space="0" w:color="000001"/>
            </w:tcBorders>
            <w:shd w:color="000000" w:fill="FFFFFF" w:val="clear"/>
            <w:tcMar>
              <w:left w:w="103" w:type="dxa"/>
            </w:tcMar>
            <w:vAlign w:val="center"/>
          </w:tcPr>
          <w:p>
            <w:pPr>
              <w:pStyle w:val="Normal"/>
              <w:spacing w:lineRule="auto" w:line="240" w:before="0" w:after="0"/>
              <w:jc w:val="center"/>
              <w:rPr/>
            </w:pPr>
            <w:r>
              <w:rPr>
                <w:rFonts w:eastAsia="Times New Roman" w:cs="Times New Roman" w:ascii="Times New Roman" w:hAnsi="Times New Roman"/>
                <w:sz w:val="24"/>
              </w:rPr>
              <w:t>відмінно</w:t>
            </w:r>
          </w:p>
        </w:tc>
        <w:tc>
          <w:tcPr>
            <w:tcW w:w="981" w:type="dxa"/>
            <w:tcBorders>
              <w:top w:val="single" w:sz="4" w:space="0" w:color="000001"/>
              <w:left w:val="single" w:sz="4" w:space="0" w:color="000001"/>
              <w:bottom w:val="single" w:sz="6" w:space="0" w:color="000001"/>
              <w:right w:val="single" w:sz="4" w:space="0" w:color="000001"/>
              <w:insideH w:val="single" w:sz="6" w:space="0" w:color="000001"/>
              <w:insideV w:val="single" w:sz="4" w:space="0" w:color="000001"/>
            </w:tcBorders>
            <w:shd w:color="000000" w:fill="FFFFFF" w:val="clear"/>
            <w:tcMar>
              <w:left w:w="103" w:type="dxa"/>
            </w:tcMar>
            <w:vAlign w:val="center"/>
          </w:tcPr>
          <w:p>
            <w:pPr>
              <w:pStyle w:val="Normal"/>
              <w:spacing w:lineRule="auto" w:line="240" w:before="0" w:after="0"/>
              <w:rPr>
                <w:rFonts w:ascii="Calibri" w:hAnsi="Calibri" w:eastAsia="Calibri" w:cs="Calibri"/>
              </w:rPr>
            </w:pPr>
            <w:r>
              <w:rPr>
                <w:rFonts w:eastAsia="Calibri" w:cs="Calibri"/>
              </w:rPr>
            </w:r>
          </w:p>
        </w:tc>
        <w:tc>
          <w:tcPr>
            <w:tcW w:w="687" w:type="dxa"/>
            <w:vMerge w:val="restart"/>
            <w:tcBorders>
              <w:top w:val="single" w:sz="4" w:space="0" w:color="000001"/>
              <w:left w:val="single" w:sz="4" w:space="0" w:color="000001"/>
              <w:bottom w:val="single" w:sz="6" w:space="0" w:color="000001"/>
              <w:right w:val="single" w:sz="4" w:space="0" w:color="000001"/>
              <w:insideH w:val="single" w:sz="6" w:space="0" w:color="000001"/>
              <w:insideV w:val="single" w:sz="4" w:space="0" w:color="000001"/>
            </w:tcBorders>
            <w:shd w:color="000000" w:fill="FFFFFF" w:val="clear"/>
            <w:tcMar>
              <w:left w:w="103" w:type="dxa"/>
            </w:tcMar>
            <w:vAlign w:val="center"/>
          </w:tcPr>
          <w:p>
            <w:pPr>
              <w:pStyle w:val="Normal"/>
              <w:spacing w:lineRule="auto" w:line="240" w:before="0" w:after="0"/>
              <w:jc w:val="center"/>
              <w:rPr/>
            </w:pPr>
            <w:r>
              <w:rPr>
                <w:rFonts w:eastAsia="Times New Roman" w:cs="Times New Roman" w:ascii="Times New Roman" w:hAnsi="Times New Roman"/>
                <w:sz w:val="24"/>
              </w:rPr>
              <w:t>А</w:t>
            </w:r>
          </w:p>
        </w:tc>
        <w:tc>
          <w:tcPr>
            <w:tcW w:w="52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000000" w:fill="FFFFFF" w:val="clear"/>
            <w:tcMar>
              <w:left w:w="103" w:type="dxa"/>
            </w:tcMar>
            <w:vAlign w:val="center"/>
          </w:tcPr>
          <w:p>
            <w:pPr>
              <w:pStyle w:val="Normal"/>
              <w:spacing w:lineRule="auto" w:line="240" w:before="0" w:after="0"/>
              <w:rPr/>
            </w:pPr>
            <w:r>
              <w:rPr>
                <w:rFonts w:eastAsia="Times New Roman" w:cs="Times New Roman" w:ascii="Times New Roman" w:hAnsi="Times New Roman"/>
                <w:sz w:val="24"/>
              </w:rPr>
              <w:t>А+</w:t>
            </w:r>
          </w:p>
        </w:tc>
        <w:tc>
          <w:tcPr>
            <w:tcW w:w="1221"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color="000000" w:fill="FFFFFF" w:val="clear"/>
            <w:tcMar>
              <w:left w:w="100" w:type="dxa"/>
            </w:tcMar>
            <w:vAlign w:val="center"/>
          </w:tcPr>
          <w:p>
            <w:pPr>
              <w:pStyle w:val="Normal"/>
              <w:spacing w:lineRule="auto" w:line="240" w:before="0" w:after="0"/>
              <w:rPr/>
            </w:pPr>
            <w:r>
              <w:rPr>
                <w:rFonts w:eastAsia="Times New Roman" w:cs="Times New Roman" w:ascii="Times New Roman" w:hAnsi="Times New Roman"/>
                <w:sz w:val="24"/>
              </w:rPr>
              <w:t>98–100</w:t>
            </w:r>
          </w:p>
        </w:tc>
        <w:tc>
          <w:tcPr>
            <w:tcW w:w="1553" w:type="dxa"/>
            <w:vMerge w:val="restart"/>
            <w:tcBorders>
              <w:top w:val="single" w:sz="4" w:space="0" w:color="000001"/>
              <w:left w:val="single" w:sz="4" w:space="0" w:color="000001"/>
              <w:bottom w:val="single" w:sz="6" w:space="0" w:color="000001"/>
              <w:right w:val="single" w:sz="4" w:space="0" w:color="000001"/>
              <w:insideH w:val="single" w:sz="6" w:space="0" w:color="000001"/>
              <w:insideV w:val="single" w:sz="4" w:space="0" w:color="000001"/>
            </w:tcBorders>
            <w:shd w:color="000000" w:fill="FFFFFF" w:val="clear"/>
            <w:tcMar>
              <w:left w:w="103" w:type="dxa"/>
            </w:tcMar>
            <w:vAlign w:val="center"/>
          </w:tcPr>
          <w:p>
            <w:pPr>
              <w:pStyle w:val="Normal"/>
              <w:spacing w:lineRule="auto" w:line="240" w:before="0" w:after="0"/>
              <w:jc w:val="center"/>
              <w:rPr/>
            </w:pPr>
            <w:r>
              <w:rPr>
                <w:rFonts w:eastAsia="Times New Roman" w:cs="Times New Roman" w:ascii="Times New Roman" w:hAnsi="Times New Roman"/>
                <w:sz w:val="24"/>
              </w:rPr>
              <w:t>задовільно</w:t>
            </w:r>
          </w:p>
        </w:tc>
        <w:tc>
          <w:tcPr>
            <w:tcW w:w="9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vAlign w:val="center"/>
          </w:tcPr>
          <w:p>
            <w:pPr>
              <w:pStyle w:val="Normal"/>
              <w:spacing w:lineRule="auto" w:line="240" w:before="0" w:after="0"/>
              <w:rPr/>
            </w:pPr>
            <w:r>
              <w:rPr>
                <w:rFonts w:eastAsia="Times New Roman" w:cs="Times New Roman" w:ascii="Times New Roman" w:hAnsi="Times New Roman"/>
                <w:sz w:val="24"/>
              </w:rPr>
              <w:t>64–74</w:t>
            </w:r>
          </w:p>
        </w:tc>
        <w:tc>
          <w:tcPr>
            <w:tcW w:w="9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vAlign w:val="center"/>
          </w:tcPr>
          <w:p>
            <w:pPr>
              <w:pStyle w:val="Normal"/>
              <w:spacing w:lineRule="auto" w:line="240" w:before="0" w:after="0"/>
              <w:jc w:val="center"/>
              <w:rPr/>
            </w:pPr>
            <w:r>
              <w:rPr>
                <w:rFonts w:eastAsia="Times New Roman" w:cs="Times New Roman" w:ascii="Times New Roman" w:hAnsi="Times New Roman"/>
                <w:sz w:val="24"/>
              </w:rPr>
              <w:t>D</w:t>
            </w:r>
          </w:p>
        </w:tc>
      </w:tr>
      <w:tr>
        <w:trPr>
          <w:trHeight w:val="1" w:hRule="atLeast"/>
        </w:trPr>
        <w:tc>
          <w:tcPr>
            <w:tcW w:w="1537" w:type="dxa"/>
            <w:vMerge w:val="continue"/>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color="000000" w:fill="FFFFFF" w:val="clear"/>
            <w:tcMar>
              <w:left w:w="103" w:type="dxa"/>
            </w:tcMar>
            <w:vAlign w:val="center"/>
          </w:tcPr>
          <w:p>
            <w:pPr>
              <w:pStyle w:val="Normal"/>
              <w:spacing w:before="0" w:after="200"/>
              <w:rPr>
                <w:rFonts w:ascii="Calibri" w:hAnsi="Calibri" w:eastAsia="Calibri" w:cs="Calibri"/>
              </w:rPr>
            </w:pPr>
            <w:r>
              <w:rPr>
                <w:rFonts w:eastAsia="Calibri" w:cs="Calibri"/>
              </w:rPr>
            </w:r>
          </w:p>
        </w:tc>
        <w:tc>
          <w:tcPr>
            <w:tcW w:w="981"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color="000000" w:fill="FFFFFF" w:val="clear"/>
            <w:tcMar>
              <w:left w:w="103" w:type="dxa"/>
            </w:tcMar>
            <w:vAlign w:val="center"/>
          </w:tcPr>
          <w:p>
            <w:pPr>
              <w:pStyle w:val="Normal"/>
              <w:spacing w:lineRule="auto" w:line="240" w:before="0" w:after="0"/>
              <w:rPr/>
            </w:pPr>
            <w:r>
              <w:rPr>
                <w:rFonts w:eastAsia="Times New Roman" w:cs="Times New Roman" w:ascii="Times New Roman" w:hAnsi="Times New Roman"/>
                <w:sz w:val="24"/>
              </w:rPr>
              <w:t>90–100</w:t>
            </w:r>
          </w:p>
        </w:tc>
        <w:tc>
          <w:tcPr>
            <w:tcW w:w="687" w:type="dxa"/>
            <w:vMerge w:val="continue"/>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color="000000" w:fill="FFFFFF" w:val="clear"/>
            <w:tcMar>
              <w:left w:w="103" w:type="dxa"/>
            </w:tcMar>
            <w:vAlign w:val="center"/>
          </w:tcPr>
          <w:p>
            <w:pPr>
              <w:pStyle w:val="Normal"/>
              <w:spacing w:before="0" w:after="200"/>
              <w:rPr>
                <w:rFonts w:ascii="Calibri" w:hAnsi="Calibri" w:eastAsia="Calibri" w:cs="Calibri"/>
              </w:rPr>
            </w:pPr>
            <w:r>
              <w:rPr>
                <w:rFonts w:eastAsia="Calibri" w:cs="Calibri"/>
              </w:rPr>
            </w:r>
          </w:p>
        </w:tc>
        <w:tc>
          <w:tcPr>
            <w:tcW w:w="52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000000" w:fill="FFFFFF" w:val="clear"/>
            <w:tcMar>
              <w:left w:w="103" w:type="dxa"/>
            </w:tcMar>
            <w:vAlign w:val="center"/>
          </w:tcPr>
          <w:p>
            <w:pPr>
              <w:pStyle w:val="Normal"/>
              <w:spacing w:lineRule="auto" w:line="240" w:before="0" w:after="0"/>
              <w:rPr/>
            </w:pPr>
            <w:r>
              <w:rPr>
                <w:rFonts w:eastAsia="Times New Roman" w:cs="Times New Roman" w:ascii="Times New Roman" w:hAnsi="Times New Roman"/>
                <w:sz w:val="24"/>
              </w:rPr>
              <w:t>А</w:t>
            </w:r>
          </w:p>
        </w:tc>
        <w:tc>
          <w:tcPr>
            <w:tcW w:w="1221"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color="000000" w:fill="FFFFFF" w:val="clear"/>
            <w:tcMar>
              <w:left w:w="100" w:type="dxa"/>
            </w:tcMar>
            <w:vAlign w:val="center"/>
          </w:tcPr>
          <w:p>
            <w:pPr>
              <w:pStyle w:val="Normal"/>
              <w:spacing w:lineRule="auto" w:line="240" w:before="0" w:after="0"/>
              <w:rPr/>
            </w:pPr>
            <w:r>
              <w:rPr>
                <w:rFonts w:eastAsia="Times New Roman" w:cs="Times New Roman" w:ascii="Times New Roman" w:hAnsi="Times New Roman"/>
                <w:sz w:val="24"/>
              </w:rPr>
              <w:t>95–97</w:t>
            </w:r>
          </w:p>
        </w:tc>
        <w:tc>
          <w:tcPr>
            <w:tcW w:w="1553" w:type="dxa"/>
            <w:vMerge w:val="continue"/>
            <w:tcBorders>
              <w:top w:val="single" w:sz="6"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vAlign w:val="center"/>
          </w:tcPr>
          <w:p>
            <w:pPr>
              <w:pStyle w:val="Normal"/>
              <w:spacing w:before="0" w:after="200"/>
              <w:rPr>
                <w:rFonts w:ascii="Calibri" w:hAnsi="Calibri" w:eastAsia="Calibri" w:cs="Calibri"/>
              </w:rPr>
            </w:pPr>
            <w:r>
              <w:rPr>
                <w:rFonts w:eastAsia="Calibri" w:cs="Calibri"/>
              </w:rPr>
            </w:r>
          </w:p>
        </w:tc>
        <w:tc>
          <w:tcPr>
            <w:tcW w:w="9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vAlign w:val="center"/>
          </w:tcPr>
          <w:p>
            <w:pPr>
              <w:pStyle w:val="Normal"/>
              <w:spacing w:lineRule="auto" w:line="240" w:before="0" w:after="0"/>
              <w:rPr/>
            </w:pPr>
            <w:r>
              <w:rPr>
                <w:rFonts w:eastAsia="Times New Roman" w:cs="Times New Roman" w:ascii="Times New Roman" w:hAnsi="Times New Roman"/>
                <w:sz w:val="24"/>
              </w:rPr>
              <w:t>60–63</w:t>
            </w:r>
          </w:p>
        </w:tc>
        <w:tc>
          <w:tcPr>
            <w:tcW w:w="9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vAlign w:val="center"/>
          </w:tcPr>
          <w:p>
            <w:pPr>
              <w:pStyle w:val="Normal"/>
              <w:spacing w:lineRule="auto" w:line="240" w:before="0" w:after="0"/>
              <w:jc w:val="center"/>
              <w:rPr/>
            </w:pPr>
            <w:r>
              <w:rPr>
                <w:rFonts w:eastAsia="Times New Roman" w:cs="Times New Roman" w:ascii="Times New Roman" w:hAnsi="Times New Roman"/>
                <w:sz w:val="24"/>
              </w:rPr>
              <w:t>Е</w:t>
            </w:r>
          </w:p>
        </w:tc>
      </w:tr>
      <w:tr>
        <w:trPr>
          <w:trHeight w:val="1" w:hRule="atLeast"/>
        </w:trPr>
        <w:tc>
          <w:tcPr>
            <w:tcW w:w="1537" w:type="dxa"/>
            <w:vMerge w:val="continue"/>
            <w:tcBorders>
              <w:top w:val="single" w:sz="6"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vAlign w:val="center"/>
          </w:tcPr>
          <w:p>
            <w:pPr>
              <w:pStyle w:val="Normal"/>
              <w:spacing w:before="0" w:after="200"/>
              <w:rPr>
                <w:rFonts w:ascii="Calibri" w:hAnsi="Calibri" w:eastAsia="Calibri" w:cs="Calibri"/>
              </w:rPr>
            </w:pPr>
            <w:r>
              <w:rPr>
                <w:rFonts w:eastAsia="Calibri" w:cs="Calibri"/>
              </w:rPr>
            </w:r>
          </w:p>
        </w:tc>
        <w:tc>
          <w:tcPr>
            <w:tcW w:w="981" w:type="dxa"/>
            <w:tcBorders>
              <w:top w:val="single" w:sz="6"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vAlign w:val="center"/>
          </w:tcPr>
          <w:p>
            <w:pPr>
              <w:pStyle w:val="Normal"/>
              <w:spacing w:lineRule="auto" w:line="240" w:before="0" w:after="0"/>
              <w:rPr>
                <w:rFonts w:ascii="Calibri" w:hAnsi="Calibri" w:eastAsia="Calibri" w:cs="Calibri"/>
              </w:rPr>
            </w:pPr>
            <w:r>
              <w:rPr>
                <w:rFonts w:eastAsia="Calibri" w:cs="Calibri"/>
              </w:rPr>
            </w:r>
          </w:p>
        </w:tc>
        <w:tc>
          <w:tcPr>
            <w:tcW w:w="687" w:type="dxa"/>
            <w:vMerge w:val="continue"/>
            <w:tcBorders>
              <w:top w:val="single" w:sz="6"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vAlign w:val="center"/>
          </w:tcPr>
          <w:p>
            <w:pPr>
              <w:pStyle w:val="Normal"/>
              <w:spacing w:before="0" w:after="200"/>
              <w:rPr>
                <w:rFonts w:ascii="Calibri" w:hAnsi="Calibri" w:eastAsia="Calibri" w:cs="Calibri"/>
              </w:rPr>
            </w:pPr>
            <w:r>
              <w:rPr>
                <w:rFonts w:eastAsia="Calibri" w:cs="Calibri"/>
              </w:rPr>
            </w:r>
          </w:p>
        </w:tc>
        <w:tc>
          <w:tcPr>
            <w:tcW w:w="52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000000" w:fill="FFFFFF" w:val="clear"/>
            <w:tcMar>
              <w:left w:w="103" w:type="dxa"/>
            </w:tcMar>
            <w:vAlign w:val="center"/>
          </w:tcPr>
          <w:p>
            <w:pPr>
              <w:pStyle w:val="Normal"/>
              <w:spacing w:lineRule="auto" w:line="240" w:before="0" w:after="0"/>
              <w:rPr/>
            </w:pPr>
            <w:r>
              <w:rPr>
                <w:rFonts w:eastAsia="Times New Roman" w:cs="Times New Roman" w:ascii="Times New Roman" w:hAnsi="Times New Roman"/>
                <w:sz w:val="24"/>
              </w:rPr>
              <w:t>А-</w:t>
            </w:r>
          </w:p>
        </w:tc>
        <w:tc>
          <w:tcPr>
            <w:tcW w:w="1221"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color="000000" w:fill="FFFFFF" w:val="clear"/>
            <w:tcMar>
              <w:left w:w="100" w:type="dxa"/>
            </w:tcMar>
            <w:vAlign w:val="center"/>
          </w:tcPr>
          <w:p>
            <w:pPr>
              <w:pStyle w:val="Normal"/>
              <w:spacing w:lineRule="auto" w:line="240" w:before="0" w:after="0"/>
              <w:rPr/>
            </w:pPr>
            <w:r>
              <w:rPr>
                <w:rFonts w:eastAsia="Times New Roman" w:cs="Times New Roman" w:ascii="Times New Roman" w:hAnsi="Times New Roman"/>
                <w:sz w:val="24"/>
              </w:rPr>
              <w:t>90–94</w:t>
            </w:r>
          </w:p>
        </w:tc>
        <w:tc>
          <w:tcPr>
            <w:tcW w:w="15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vAlign w:val="center"/>
          </w:tcPr>
          <w:p>
            <w:pPr>
              <w:pStyle w:val="Normal"/>
              <w:spacing w:lineRule="auto" w:line="240" w:before="0" w:after="0"/>
              <w:jc w:val="center"/>
              <w:rPr/>
            </w:pPr>
            <w:r>
              <w:rPr>
                <w:rFonts w:eastAsia="Times New Roman" w:cs="Times New Roman" w:ascii="Times New Roman" w:hAnsi="Times New Roman"/>
                <w:sz w:val="24"/>
              </w:rPr>
              <w:t>незадовільно</w:t>
            </w:r>
          </w:p>
        </w:tc>
        <w:tc>
          <w:tcPr>
            <w:tcW w:w="9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vAlign w:val="center"/>
          </w:tcPr>
          <w:p>
            <w:pPr>
              <w:pStyle w:val="Normal"/>
              <w:spacing w:lineRule="auto" w:line="240" w:before="0" w:after="0"/>
              <w:rPr/>
            </w:pPr>
            <w:r>
              <w:rPr>
                <w:rFonts w:eastAsia="Times New Roman" w:cs="Times New Roman" w:ascii="Times New Roman" w:hAnsi="Times New Roman"/>
                <w:sz w:val="24"/>
              </w:rPr>
              <w:t>35–59</w:t>
            </w:r>
          </w:p>
        </w:tc>
        <w:tc>
          <w:tcPr>
            <w:tcW w:w="9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vAlign w:val="center"/>
          </w:tcPr>
          <w:p>
            <w:pPr>
              <w:pStyle w:val="Normal"/>
              <w:spacing w:lineRule="auto" w:line="240" w:before="0" w:after="0"/>
              <w:jc w:val="center"/>
              <w:rPr/>
            </w:pPr>
            <w:r>
              <w:rPr>
                <w:rFonts w:eastAsia="Times New Roman" w:cs="Times New Roman" w:ascii="Times New Roman" w:hAnsi="Times New Roman"/>
                <w:sz w:val="24"/>
              </w:rPr>
              <w:t>FX</w:t>
            </w:r>
          </w:p>
        </w:tc>
      </w:tr>
      <w:tr>
        <w:trPr>
          <w:trHeight w:val="1" w:hRule="atLeast"/>
        </w:trPr>
        <w:tc>
          <w:tcPr>
            <w:tcW w:w="1537" w:type="dxa"/>
            <w:vMerge w:val="restart"/>
            <w:tcBorders>
              <w:top w:val="single" w:sz="4" w:space="0" w:color="000001"/>
              <w:left w:val="single" w:sz="4" w:space="0" w:color="000001"/>
              <w:bottom w:val="single" w:sz="6" w:space="0" w:color="000001"/>
              <w:right w:val="single" w:sz="4" w:space="0" w:color="000001"/>
              <w:insideH w:val="single" w:sz="6" w:space="0" w:color="000001"/>
              <w:insideV w:val="single" w:sz="4" w:space="0" w:color="000001"/>
            </w:tcBorders>
            <w:shd w:color="000000" w:fill="FFFFFF" w:val="clear"/>
            <w:tcMar>
              <w:left w:w="103" w:type="dxa"/>
            </w:tcMar>
            <w:vAlign w:val="center"/>
          </w:tcPr>
          <w:p>
            <w:pPr>
              <w:pStyle w:val="Normal"/>
              <w:spacing w:lineRule="auto" w:line="240" w:before="0" w:after="0"/>
              <w:jc w:val="center"/>
              <w:rPr/>
            </w:pPr>
            <w:r>
              <w:rPr>
                <w:rFonts w:eastAsia="Times New Roman" w:cs="Times New Roman" w:ascii="Times New Roman" w:hAnsi="Times New Roman"/>
                <w:sz w:val="24"/>
              </w:rPr>
              <w:t>добре</w:t>
            </w:r>
          </w:p>
        </w:tc>
        <w:tc>
          <w:tcPr>
            <w:tcW w:w="9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vAlign w:val="center"/>
          </w:tcPr>
          <w:p>
            <w:pPr>
              <w:pStyle w:val="Normal"/>
              <w:spacing w:lineRule="auto" w:line="240" w:before="0" w:after="0"/>
              <w:rPr/>
            </w:pPr>
            <w:r>
              <w:rPr>
                <w:rFonts w:eastAsia="Times New Roman" w:cs="Times New Roman" w:ascii="Times New Roman" w:hAnsi="Times New Roman"/>
                <w:sz w:val="24"/>
              </w:rPr>
              <w:t>82–89</w:t>
            </w:r>
          </w:p>
        </w:tc>
        <w:tc>
          <w:tcPr>
            <w:tcW w:w="6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vAlign w:val="center"/>
          </w:tcPr>
          <w:p>
            <w:pPr>
              <w:pStyle w:val="Normal"/>
              <w:spacing w:lineRule="auto" w:line="240" w:before="0" w:after="0"/>
              <w:jc w:val="center"/>
              <w:rPr/>
            </w:pPr>
            <w:r>
              <w:rPr>
                <w:rFonts w:eastAsia="Times New Roman" w:cs="Times New Roman" w:ascii="Times New Roman" w:hAnsi="Times New Roman"/>
                <w:sz w:val="24"/>
              </w:rPr>
              <w:t>В</w:t>
            </w:r>
          </w:p>
        </w:tc>
        <w:tc>
          <w:tcPr>
            <w:tcW w:w="525" w:type="dxa"/>
            <w:tcBorders>
              <w:top w:val="single" w:sz="4" w:space="0" w:color="000001"/>
              <w:left w:val="single" w:sz="4" w:space="0" w:color="000001"/>
              <w:bottom w:val="single" w:sz="6" w:space="0" w:color="000001"/>
              <w:right w:val="single" w:sz="6" w:space="0" w:color="000001"/>
              <w:insideH w:val="single" w:sz="6" w:space="0" w:color="000001"/>
              <w:insideV w:val="single" w:sz="6" w:space="0" w:color="000001"/>
            </w:tcBorders>
            <w:shd w:color="000000" w:fill="FFFFFF" w:val="clear"/>
            <w:tcMar>
              <w:left w:w="103" w:type="dxa"/>
            </w:tcMar>
            <w:vAlign w:val="center"/>
          </w:tcPr>
          <w:p>
            <w:pPr>
              <w:pStyle w:val="Normal"/>
              <w:spacing w:lineRule="auto" w:line="240" w:before="0" w:after="0"/>
              <w:rPr>
                <w:rFonts w:ascii="Calibri" w:hAnsi="Calibri" w:eastAsia="Calibri" w:cs="Calibri"/>
              </w:rPr>
            </w:pPr>
            <w:r>
              <w:rPr>
                <w:rFonts w:eastAsia="Calibri" w:cs="Calibri"/>
              </w:rPr>
            </w:r>
          </w:p>
        </w:tc>
        <w:tc>
          <w:tcPr>
            <w:tcW w:w="1221" w:type="dxa"/>
            <w:tcBorders>
              <w:top w:val="single" w:sz="4" w:space="0" w:color="000001"/>
              <w:left w:val="single" w:sz="6" w:space="0" w:color="000001"/>
              <w:bottom w:val="single" w:sz="6" w:space="0" w:color="000001"/>
              <w:right w:val="single" w:sz="4" w:space="0" w:color="000001"/>
              <w:insideH w:val="single" w:sz="6" w:space="0" w:color="000001"/>
              <w:insideV w:val="single" w:sz="4" w:space="0" w:color="000001"/>
            </w:tcBorders>
            <w:shd w:color="000000" w:fill="FFFFFF" w:val="clear"/>
            <w:tcMar>
              <w:left w:w="100" w:type="dxa"/>
            </w:tcMar>
            <w:vAlign w:val="center"/>
          </w:tcPr>
          <w:p>
            <w:pPr>
              <w:pStyle w:val="Normal"/>
              <w:spacing w:lineRule="auto" w:line="240" w:before="0" w:after="0"/>
              <w:rPr>
                <w:rFonts w:ascii="Calibri" w:hAnsi="Calibri" w:eastAsia="Calibri" w:cs="Calibri"/>
              </w:rPr>
            </w:pPr>
            <w:r>
              <w:rPr>
                <w:rFonts w:eastAsia="Calibri" w:cs="Calibri"/>
              </w:rPr>
            </w:r>
          </w:p>
        </w:tc>
        <w:tc>
          <w:tcPr>
            <w:tcW w:w="1553" w:type="dxa"/>
            <w:vMerge w:val="restart"/>
            <w:tcBorders>
              <w:top w:val="single" w:sz="4" w:space="0" w:color="000001"/>
              <w:left w:val="single" w:sz="4" w:space="0" w:color="000001"/>
              <w:bottom w:val="single" w:sz="6" w:space="0" w:color="000001"/>
              <w:right w:val="single" w:sz="4" w:space="0" w:color="000001"/>
              <w:insideH w:val="single" w:sz="6" w:space="0" w:color="000001"/>
              <w:insideV w:val="single" w:sz="4" w:space="0" w:color="000001"/>
            </w:tcBorders>
            <w:shd w:color="000000" w:fill="FFFFFF" w:val="clear"/>
            <w:tcMar>
              <w:left w:w="103" w:type="dxa"/>
            </w:tcMar>
            <w:vAlign w:val="center"/>
          </w:tcPr>
          <w:p>
            <w:pPr>
              <w:pStyle w:val="Normal"/>
              <w:spacing w:lineRule="auto" w:line="240" w:before="0" w:after="0"/>
              <w:jc w:val="center"/>
              <w:rPr>
                <w:rFonts w:ascii="Times New Roman" w:hAnsi="Times New Roman" w:eastAsia="Times New Roman" w:cs="Times New Roman"/>
                <w:sz w:val="24"/>
              </w:rPr>
            </w:pPr>
            <w:r>
              <w:rPr>
                <w:rFonts w:eastAsia="Times New Roman" w:cs="Times New Roman" w:ascii="Times New Roman" w:hAnsi="Times New Roman"/>
                <w:sz w:val="24"/>
              </w:rPr>
              <w:t>незадовільно</w:t>
            </w:r>
          </w:p>
          <w:p>
            <w:pPr>
              <w:pStyle w:val="Normal"/>
              <w:spacing w:lineRule="auto" w:line="240" w:before="0" w:after="0"/>
              <w:jc w:val="center"/>
              <w:rPr/>
            </w:pPr>
            <w:r>
              <w:rPr>
                <w:rFonts w:eastAsia="Times New Roman" w:cs="Times New Roman" w:ascii="Times New Roman" w:hAnsi="Times New Roman"/>
                <w:sz w:val="20"/>
              </w:rPr>
              <w:t>(повторне проходження)</w:t>
            </w:r>
          </w:p>
        </w:tc>
        <w:tc>
          <w:tcPr>
            <w:tcW w:w="923" w:type="dxa"/>
            <w:vMerge w:val="restart"/>
            <w:tcBorders>
              <w:top w:val="single" w:sz="4" w:space="0" w:color="000001"/>
              <w:left w:val="single" w:sz="4" w:space="0" w:color="000001"/>
              <w:bottom w:val="single" w:sz="6" w:space="0" w:color="000001"/>
              <w:right w:val="single" w:sz="4" w:space="0" w:color="000001"/>
              <w:insideH w:val="single" w:sz="6" w:space="0" w:color="000001"/>
              <w:insideV w:val="single" w:sz="4" w:space="0" w:color="000001"/>
            </w:tcBorders>
            <w:shd w:color="000000" w:fill="FFFFFF" w:val="clear"/>
            <w:tcMar>
              <w:left w:w="103" w:type="dxa"/>
            </w:tcMar>
            <w:vAlign w:val="center"/>
          </w:tcPr>
          <w:p>
            <w:pPr>
              <w:pStyle w:val="Normal"/>
              <w:spacing w:lineRule="auto" w:line="240" w:before="0" w:after="0"/>
              <w:rPr/>
            </w:pPr>
            <w:r>
              <w:rPr>
                <w:rFonts w:eastAsia="Times New Roman" w:cs="Times New Roman" w:ascii="Times New Roman" w:hAnsi="Times New Roman"/>
                <w:sz w:val="24"/>
              </w:rPr>
              <w:t>0–34</w:t>
            </w:r>
          </w:p>
        </w:tc>
        <w:tc>
          <w:tcPr>
            <w:tcW w:w="902" w:type="dxa"/>
            <w:vMerge w:val="restart"/>
            <w:tcBorders>
              <w:top w:val="single" w:sz="4" w:space="0" w:color="000001"/>
              <w:left w:val="single" w:sz="4" w:space="0" w:color="000001"/>
              <w:bottom w:val="single" w:sz="6" w:space="0" w:color="000001"/>
              <w:right w:val="single" w:sz="4" w:space="0" w:color="000001"/>
              <w:insideH w:val="single" w:sz="6" w:space="0" w:color="000001"/>
              <w:insideV w:val="single" w:sz="4" w:space="0" w:color="000001"/>
            </w:tcBorders>
            <w:shd w:color="000000" w:fill="FFFFFF" w:val="clear"/>
            <w:tcMar>
              <w:left w:w="103" w:type="dxa"/>
            </w:tcMar>
            <w:vAlign w:val="center"/>
          </w:tcPr>
          <w:p>
            <w:pPr>
              <w:pStyle w:val="Normal"/>
              <w:spacing w:lineRule="auto" w:line="240" w:before="0" w:after="0"/>
              <w:jc w:val="center"/>
              <w:rPr/>
            </w:pPr>
            <w:r>
              <w:rPr>
                <w:rFonts w:eastAsia="Times New Roman" w:cs="Times New Roman" w:ascii="Times New Roman" w:hAnsi="Times New Roman"/>
                <w:sz w:val="24"/>
              </w:rPr>
              <w:t>F</w:t>
            </w:r>
          </w:p>
        </w:tc>
      </w:tr>
      <w:tr>
        <w:trPr>
          <w:trHeight w:val="1" w:hRule="atLeast"/>
        </w:trPr>
        <w:tc>
          <w:tcPr>
            <w:tcW w:w="1537" w:type="dxa"/>
            <w:vMerge w:val="continue"/>
            <w:tcBorders>
              <w:top w:val="single" w:sz="6"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vAlign w:val="center"/>
          </w:tcPr>
          <w:p>
            <w:pPr>
              <w:pStyle w:val="Normal"/>
              <w:spacing w:before="0" w:after="200"/>
              <w:rPr>
                <w:rFonts w:ascii="Calibri" w:hAnsi="Calibri" w:eastAsia="Calibri" w:cs="Calibri"/>
              </w:rPr>
            </w:pPr>
            <w:r>
              <w:rPr>
                <w:rFonts w:eastAsia="Calibri" w:cs="Calibri"/>
              </w:rPr>
            </w:r>
          </w:p>
        </w:tc>
        <w:tc>
          <w:tcPr>
            <w:tcW w:w="9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vAlign w:val="center"/>
          </w:tcPr>
          <w:p>
            <w:pPr>
              <w:pStyle w:val="Normal"/>
              <w:spacing w:lineRule="auto" w:line="240" w:before="0" w:after="0"/>
              <w:rPr/>
            </w:pPr>
            <w:r>
              <w:rPr>
                <w:rFonts w:eastAsia="Times New Roman" w:cs="Times New Roman" w:ascii="Times New Roman" w:hAnsi="Times New Roman"/>
                <w:sz w:val="24"/>
              </w:rPr>
              <w:t>75–81</w:t>
            </w:r>
          </w:p>
        </w:tc>
        <w:tc>
          <w:tcPr>
            <w:tcW w:w="6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vAlign w:val="center"/>
          </w:tcPr>
          <w:p>
            <w:pPr>
              <w:pStyle w:val="Normal"/>
              <w:spacing w:lineRule="auto" w:line="240" w:before="0" w:after="0"/>
              <w:jc w:val="center"/>
              <w:rPr/>
            </w:pPr>
            <w:r>
              <w:rPr>
                <w:rFonts w:eastAsia="Times New Roman" w:cs="Times New Roman" w:ascii="Times New Roman" w:hAnsi="Times New Roman"/>
                <w:sz w:val="24"/>
              </w:rPr>
              <w:t>С</w:t>
            </w:r>
          </w:p>
        </w:tc>
        <w:tc>
          <w:tcPr>
            <w:tcW w:w="525" w:type="dxa"/>
            <w:tcBorders>
              <w:top w:val="single" w:sz="6" w:space="0" w:color="000001"/>
              <w:left w:val="single" w:sz="4" w:space="0" w:color="000001"/>
              <w:bottom w:val="single" w:sz="4" w:space="0" w:color="000001"/>
              <w:right w:val="single" w:sz="6" w:space="0" w:color="000001"/>
              <w:insideH w:val="single" w:sz="4" w:space="0" w:color="000001"/>
              <w:insideV w:val="single" w:sz="6" w:space="0" w:color="000001"/>
            </w:tcBorders>
            <w:shd w:color="000000" w:fill="FFFFFF" w:val="clear"/>
            <w:tcMar>
              <w:left w:w="103" w:type="dxa"/>
            </w:tcMar>
            <w:vAlign w:val="center"/>
          </w:tcPr>
          <w:p>
            <w:pPr>
              <w:pStyle w:val="Normal"/>
              <w:spacing w:lineRule="auto" w:line="240" w:before="0" w:after="0"/>
              <w:rPr>
                <w:rFonts w:ascii="Calibri" w:hAnsi="Calibri" w:eastAsia="Calibri" w:cs="Calibri"/>
              </w:rPr>
            </w:pPr>
            <w:r>
              <w:rPr>
                <w:rFonts w:eastAsia="Calibri" w:cs="Calibri"/>
              </w:rPr>
            </w:r>
          </w:p>
        </w:tc>
        <w:tc>
          <w:tcPr>
            <w:tcW w:w="1221"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000000" w:fill="FFFFFF" w:val="clear"/>
            <w:tcMar>
              <w:left w:w="100" w:type="dxa"/>
            </w:tcMar>
            <w:vAlign w:val="center"/>
          </w:tcPr>
          <w:p>
            <w:pPr>
              <w:pStyle w:val="Normal"/>
              <w:spacing w:lineRule="auto" w:line="240" w:before="0" w:after="0"/>
              <w:rPr>
                <w:rFonts w:ascii="Calibri" w:hAnsi="Calibri" w:eastAsia="Calibri" w:cs="Calibri"/>
              </w:rPr>
            </w:pPr>
            <w:r>
              <w:rPr>
                <w:rFonts w:eastAsia="Calibri" w:cs="Calibri"/>
              </w:rPr>
            </w:r>
          </w:p>
        </w:tc>
        <w:tc>
          <w:tcPr>
            <w:tcW w:w="1553" w:type="dxa"/>
            <w:vMerge w:val="continue"/>
            <w:tcBorders>
              <w:top w:val="single" w:sz="6"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vAlign w:val="center"/>
          </w:tcPr>
          <w:p>
            <w:pPr>
              <w:pStyle w:val="Normal"/>
              <w:spacing w:before="0" w:after="200"/>
              <w:rPr>
                <w:rFonts w:ascii="Calibri" w:hAnsi="Calibri" w:eastAsia="Calibri" w:cs="Calibri"/>
              </w:rPr>
            </w:pPr>
            <w:r>
              <w:rPr>
                <w:rFonts w:eastAsia="Calibri" w:cs="Calibri"/>
              </w:rPr>
            </w:r>
          </w:p>
        </w:tc>
        <w:tc>
          <w:tcPr>
            <w:tcW w:w="923" w:type="dxa"/>
            <w:vMerge w:val="continue"/>
            <w:tcBorders>
              <w:top w:val="single" w:sz="6"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vAlign w:val="center"/>
          </w:tcPr>
          <w:p>
            <w:pPr>
              <w:pStyle w:val="Normal"/>
              <w:spacing w:before="0" w:after="200"/>
              <w:rPr>
                <w:rFonts w:ascii="Calibri" w:hAnsi="Calibri" w:eastAsia="Calibri" w:cs="Calibri"/>
              </w:rPr>
            </w:pPr>
            <w:r>
              <w:rPr>
                <w:rFonts w:eastAsia="Calibri" w:cs="Calibri"/>
              </w:rPr>
            </w:r>
          </w:p>
        </w:tc>
        <w:tc>
          <w:tcPr>
            <w:tcW w:w="902" w:type="dxa"/>
            <w:vMerge w:val="continue"/>
            <w:tcBorders>
              <w:top w:val="single" w:sz="6"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vAlign w:val="center"/>
          </w:tcPr>
          <w:p>
            <w:pPr>
              <w:pStyle w:val="Normal"/>
              <w:spacing w:before="0" w:after="200"/>
              <w:rPr>
                <w:rFonts w:ascii="Calibri" w:hAnsi="Calibri" w:eastAsia="Calibri" w:cs="Calibri"/>
              </w:rPr>
            </w:pPr>
            <w:r>
              <w:rPr>
                <w:rFonts w:eastAsia="Calibri" w:cs="Calibri"/>
              </w:rPr>
            </w:r>
          </w:p>
        </w:tc>
      </w:tr>
    </w:tbl>
    <w:p>
      <w:pPr>
        <w:pStyle w:val="Normal"/>
        <w:spacing w:before="0" w:after="12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before="0" w:after="120"/>
        <w:rPr>
          <w:rFonts w:ascii="Times New Roman" w:hAnsi="Times New Roman" w:eastAsia="Times New Roman" w:cs="Times New Roman"/>
          <w:b/>
          <w:b/>
          <w:sz w:val="24"/>
        </w:rPr>
      </w:pPr>
      <w:r>
        <w:rPr>
          <w:rFonts w:eastAsia="Times New Roman" w:cs="Times New Roman" w:ascii="Times New Roman" w:hAnsi="Times New Roman"/>
          <w:b/>
          <w:sz w:val="24"/>
        </w:rPr>
        <w:t>ПРАВИЛА ВИКЛАДАЧА</w:t>
      </w:r>
    </w:p>
    <w:p>
      <w:pPr>
        <w:pStyle w:val="Normal"/>
        <w:spacing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Під час занять необхідно вимкнути звук мобільних телефонів як студентам, так і викладачу. За необхідності студент має запитати дозволу вийти з аудиторії. </w:t>
      </w:r>
    </w:p>
    <w:p>
      <w:pPr>
        <w:pStyle w:val="Normal"/>
        <w:spacing w:before="0" w:after="0"/>
        <w:jc w:val="both"/>
        <w:rPr>
          <w:rFonts w:ascii="Times New Roman" w:hAnsi="Times New Roman" w:eastAsia="Times New Roman" w:cs="Times New Roman"/>
          <w:sz w:val="24"/>
        </w:rPr>
      </w:pPr>
      <w:r>
        <w:rPr>
          <w:rFonts w:eastAsia="Times New Roman" w:cs="Times New Roman" w:ascii="Times New Roman" w:hAnsi="Times New Roman"/>
          <w:sz w:val="24"/>
        </w:rPr>
        <w:t>Вітається власна думка за темою заняття, креативність студента, аргументоване відстоювання позиції та толерантне відношення до колег.</w:t>
      </w:r>
    </w:p>
    <w:p>
      <w:pPr>
        <w:pStyle w:val="Normal"/>
        <w:spacing w:before="0" w:after="0"/>
        <w:jc w:val="both"/>
        <w:rPr>
          <w:rFonts w:ascii="Times New Roman" w:hAnsi="Times New Roman" w:eastAsia="Times New Roman" w:cs="Times New Roman"/>
          <w:sz w:val="24"/>
        </w:rPr>
      </w:pPr>
      <w:r>
        <w:rPr>
          <w:rFonts w:eastAsia="Times New Roman" w:cs="Times New Roman" w:ascii="Times New Roman" w:hAnsi="Times New Roman"/>
          <w:sz w:val="24"/>
        </w:rPr>
        <w:t>У разі відрядження, хвороби тощо викладач має перенести заняття на вільний день за попередньою узгодженістю зі студентами.</w:t>
      </w:r>
    </w:p>
    <w:p>
      <w:pPr>
        <w:pStyle w:val="Normal"/>
        <w:spacing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before="0" w:after="120"/>
        <w:rPr>
          <w:rFonts w:ascii="Times New Roman" w:hAnsi="Times New Roman" w:eastAsia="Times New Roman" w:cs="Times New Roman"/>
          <w:b/>
          <w:b/>
          <w:sz w:val="24"/>
        </w:rPr>
      </w:pPr>
      <w:r>
        <w:rPr>
          <w:rFonts w:eastAsia="Times New Roman" w:cs="Times New Roman" w:ascii="Times New Roman" w:hAnsi="Times New Roman"/>
          <w:b/>
          <w:sz w:val="24"/>
        </w:rPr>
        <w:t>ПОЛІТИКА ВІДВІДУВАНОСТІ</w:t>
      </w:r>
    </w:p>
    <w:p>
      <w:pPr>
        <w:pStyle w:val="Normal"/>
        <w:spacing w:before="0" w:after="0"/>
        <w:rPr>
          <w:rFonts w:ascii="Times New Roman" w:hAnsi="Times New Roman" w:eastAsia="Times New Roman" w:cs="Times New Roman"/>
          <w:sz w:val="24"/>
        </w:rPr>
      </w:pPr>
      <w:r>
        <w:rPr>
          <w:rFonts w:eastAsia="Times New Roman" w:cs="Times New Roman" w:ascii="Times New Roman" w:hAnsi="Times New Roman"/>
          <w:sz w:val="24"/>
        </w:rPr>
        <w:t xml:space="preserve">Пропускати заняття без поважних причин неприпустимо (причини пропуску мають бути підтверджені). Запізнення на заняття не вітаються. Якщо студент пропустив певну тему, він повинен самостійно відпрацювати її та на наступному занятті відповісти на ключові питання. </w:t>
      </w:r>
    </w:p>
    <w:p>
      <w:pPr>
        <w:pStyle w:val="Normal"/>
        <w:spacing w:before="0" w:after="120"/>
        <w:rPr>
          <w:rFonts w:ascii="Times New Roman" w:hAnsi="Times New Roman" w:eastAsia="Times New Roman" w:cs="Times New Roman"/>
          <w:b/>
          <w:b/>
          <w:sz w:val="24"/>
        </w:rPr>
      </w:pPr>
      <w:r>
        <w:rPr>
          <w:rFonts w:eastAsia="Times New Roman" w:cs="Times New Roman" w:ascii="Times New Roman" w:hAnsi="Times New Roman"/>
          <w:b/>
          <w:sz w:val="24"/>
        </w:rPr>
        <w:t>АКАДЕМІЧНА ДОБРОЧЕСНІСТЬ</w:t>
      </w:r>
    </w:p>
    <w:p>
      <w:pPr>
        <w:pStyle w:val="Normal"/>
        <w:spacing w:before="0" w:after="0"/>
        <w:jc w:val="both"/>
        <w:rPr>
          <w:rFonts w:ascii="Times New Roman" w:hAnsi="Times New Roman" w:eastAsia="Times New Roman" w:cs="Times New Roman"/>
          <w:sz w:val="24"/>
        </w:rPr>
      </w:pPr>
      <w:r>
        <w:rPr>
          <w:rFonts w:eastAsia="Times New Roman" w:cs="Times New Roman" w:ascii="Times New Roman" w:hAnsi="Times New Roman"/>
          <w:sz w:val="24"/>
        </w:rPr>
        <w:t xml:space="preserve">Студенти зобов’язані дотримуватися правил академічної доброчесності (під час композиційного пошуку рішення теми, виконанні ескізів та оригіналів). Жодні форми порушення академічної доброчесності не толеруються. Якщо під час рубіжного контролю помічені елементи плагіату, студент втрачає право отримати бали за виконане завдання. </w:t>
      </w:r>
    </w:p>
    <w:p>
      <w:pPr>
        <w:pStyle w:val="Normal"/>
        <w:spacing w:before="0" w:after="0"/>
        <w:rPr/>
      </w:pPr>
      <w:r>
        <w:rPr>
          <w:rFonts w:eastAsia="Times New Roman" w:cs="Times New Roman" w:ascii="Times New Roman" w:hAnsi="Times New Roman"/>
          <w:b/>
          <w:sz w:val="24"/>
        </w:rPr>
        <w:t>Корисні посилання</w:t>
      </w:r>
      <w:r>
        <w:rPr>
          <w:rFonts w:eastAsia="Times New Roman" w:cs="Times New Roman" w:ascii="Times New Roman" w:hAnsi="Times New Roman"/>
          <w:sz w:val="24"/>
        </w:rPr>
        <w:t xml:space="preserve">: </w:t>
      </w:r>
      <w:hyperlink r:id="rId4">
        <w:r>
          <w:rPr>
            <w:rStyle w:val="Style15"/>
            <w:rFonts w:eastAsia="Times New Roman" w:cs="Times New Roman" w:ascii="Times New Roman" w:hAnsi="Times New Roman"/>
            <w:color w:val="0000FF"/>
            <w:sz w:val="24"/>
            <w:u w:val="single"/>
          </w:rPr>
          <w:t>https://законодавство.com/zakon-ukrajiny/stattya-akademichna-dobrochesnist-325783.html</w:t>
        </w:r>
      </w:hyperlink>
    </w:p>
    <w:p>
      <w:pPr>
        <w:pStyle w:val="Normal"/>
        <w:spacing w:before="0" w:after="0"/>
        <w:rPr/>
      </w:pPr>
      <w:hyperlink r:id="rId5">
        <w:r>
          <w:rPr>
            <w:rStyle w:val="Style14"/>
            <w:rFonts w:eastAsia="Times New Roman" w:cs="Times New Roman" w:ascii="Times New Roman" w:hAnsi="Times New Roman"/>
            <w:color w:val="0000FF"/>
            <w:sz w:val="24"/>
            <w:u w:val="single"/>
          </w:rPr>
          <w:t>https://saiup.org.ua/novyny/akademichna-dobrochesnist-shho-v-uchniv-ta-studentiv-na-dumtsi/</w:t>
        </w:r>
      </w:hyperlink>
    </w:p>
    <w:p>
      <w:pPr>
        <w:pStyle w:val="Normal"/>
        <w:spacing w:before="0" w:after="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before="0" w:after="120"/>
        <w:rPr>
          <w:rFonts w:ascii="Times New Roman" w:hAnsi="Times New Roman" w:eastAsia="Times New Roman" w:cs="Times New Roman"/>
          <w:b/>
          <w:b/>
          <w:sz w:val="24"/>
        </w:rPr>
      </w:pPr>
      <w:r>
        <w:rPr>
          <w:rFonts w:eastAsia="Times New Roman" w:cs="Times New Roman" w:ascii="Times New Roman" w:hAnsi="Times New Roman"/>
          <w:b/>
          <w:sz w:val="24"/>
        </w:rPr>
        <w:t>РОЗКЛАД КУРСУ</w:t>
      </w:r>
    </w:p>
    <w:p>
      <w:pPr>
        <w:pStyle w:val="Normal"/>
        <w:spacing w:before="0" w:after="120"/>
        <w:rPr>
          <w:rFonts w:ascii="Times New Roman" w:hAnsi="Times New Roman" w:eastAsia="Times New Roman" w:cs="Times New Roman"/>
          <w:b/>
          <w:b/>
          <w:sz w:val="24"/>
        </w:rPr>
      </w:pPr>
      <w:r>
        <w:rPr>
          <w:rFonts w:eastAsia="Times New Roman" w:cs="Times New Roman" w:ascii="Times New Roman" w:hAnsi="Times New Roman"/>
          <w:b/>
          <w:sz w:val="24"/>
        </w:rPr>
        <w:t>Семестр 5: ЕКОЛОГІЧНИЙ ПЛАКАТ</w:t>
      </w:r>
    </w:p>
    <w:tbl>
      <w:tblPr>
        <w:tblW w:w="9473" w:type="dxa"/>
        <w:jc w:val="left"/>
        <w:tblInd w:w="19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809"/>
        <w:gridCol w:w="566"/>
        <w:gridCol w:w="1271"/>
        <w:gridCol w:w="2945"/>
        <w:gridCol w:w="843"/>
        <w:gridCol w:w="2112"/>
        <w:gridCol w:w="926"/>
      </w:tblGrid>
      <w:tr>
        <w:trPr>
          <w:trHeight w:val="1" w:hRule="atLeast"/>
        </w:trPr>
        <w:tc>
          <w:tcPr>
            <w:tcW w:w="8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2EFD9" w:val="clear"/>
            <w:tcMar>
              <w:left w:w="103" w:type="dxa"/>
            </w:tcMar>
            <w:vAlign w:val="center"/>
          </w:tcPr>
          <w:p>
            <w:pPr>
              <w:pStyle w:val="Normal"/>
              <w:spacing w:lineRule="auto" w:line="240" w:before="0" w:after="0"/>
              <w:rPr/>
            </w:pPr>
            <w:r>
              <w:rPr>
                <w:rFonts w:eastAsia="Times New Roman" w:cs="Times New Roman" w:ascii="Times New Roman" w:hAnsi="Times New Roman"/>
                <w:b/>
                <w:sz w:val="24"/>
              </w:rPr>
              <w:t>Дата</w:t>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2EFD9" w:val="clear"/>
            <w:tcMar>
              <w:left w:w="103" w:type="dxa"/>
            </w:tcMar>
            <w:vAlign w:val="center"/>
          </w:tcPr>
          <w:p>
            <w:pPr>
              <w:pStyle w:val="Normal"/>
              <w:spacing w:lineRule="auto" w:line="240" w:before="0" w:after="0"/>
              <w:ind w:right="-108" w:hanging="108"/>
              <w:jc w:val="center"/>
              <w:rPr/>
            </w:pPr>
            <w:r>
              <w:rPr>
                <w:rFonts w:eastAsia="Times New Roman" w:cs="Times New Roman" w:ascii="Times New Roman" w:hAnsi="Times New Roman"/>
                <w:b/>
                <w:sz w:val="24"/>
              </w:rPr>
              <w:t>Тема</w:t>
            </w:r>
          </w:p>
        </w:tc>
        <w:tc>
          <w:tcPr>
            <w:tcW w:w="12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2EFD9" w:val="clear"/>
            <w:tcMar>
              <w:left w:w="103" w:type="dxa"/>
            </w:tcMar>
            <w:vAlign w:val="center"/>
          </w:tcPr>
          <w:p>
            <w:pPr>
              <w:pStyle w:val="Normal"/>
              <w:spacing w:lineRule="auto" w:line="240" w:before="0" w:after="0"/>
              <w:jc w:val="center"/>
              <w:rPr/>
            </w:pPr>
            <w:r>
              <w:rPr>
                <w:rFonts w:eastAsia="Times New Roman" w:cs="Times New Roman" w:ascii="Times New Roman" w:hAnsi="Times New Roman"/>
                <w:b/>
                <w:sz w:val="24"/>
              </w:rPr>
              <w:t>Вид заняття</w:t>
            </w:r>
          </w:p>
        </w:tc>
        <w:tc>
          <w:tcPr>
            <w:tcW w:w="2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2EFD9" w:val="clear"/>
            <w:tcMar>
              <w:left w:w="103" w:type="dxa"/>
            </w:tcMar>
            <w:vAlign w:val="center"/>
          </w:tcPr>
          <w:p>
            <w:pPr>
              <w:pStyle w:val="Normal"/>
              <w:spacing w:lineRule="auto" w:line="240" w:before="0" w:after="0"/>
              <w:jc w:val="center"/>
              <w:rPr/>
            </w:pPr>
            <w:r>
              <w:rPr>
                <w:rFonts w:eastAsia="Times New Roman" w:cs="Times New Roman" w:ascii="Times New Roman" w:hAnsi="Times New Roman"/>
                <w:b/>
                <w:sz w:val="24"/>
              </w:rPr>
              <w:t>Зміст</w:t>
            </w:r>
          </w:p>
        </w:tc>
        <w:tc>
          <w:tcPr>
            <w:tcW w:w="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2EFD9" w:val="clear"/>
            <w:tcMar>
              <w:left w:w="103" w:type="dxa"/>
            </w:tcMar>
            <w:vAlign w:val="center"/>
          </w:tcPr>
          <w:p>
            <w:pPr>
              <w:pStyle w:val="Normal"/>
              <w:spacing w:lineRule="auto" w:line="240" w:before="0" w:after="0"/>
              <w:ind w:right="-40" w:hanging="65"/>
              <w:jc w:val="center"/>
              <w:rPr/>
            </w:pPr>
            <w:r>
              <w:rPr>
                <w:rFonts w:eastAsia="Times New Roman" w:cs="Times New Roman" w:ascii="Times New Roman" w:hAnsi="Times New Roman"/>
                <w:b/>
                <w:sz w:val="24"/>
              </w:rPr>
              <w:t>Годин</w:t>
            </w:r>
          </w:p>
        </w:tc>
        <w:tc>
          <w:tcPr>
            <w:tcW w:w="21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2EFD9" w:val="clear"/>
            <w:tcMar>
              <w:left w:w="103" w:type="dxa"/>
            </w:tcMar>
            <w:vAlign w:val="center"/>
          </w:tcPr>
          <w:p>
            <w:pPr>
              <w:pStyle w:val="Normal"/>
              <w:spacing w:lineRule="auto" w:line="240" w:before="0" w:after="0"/>
              <w:jc w:val="center"/>
              <w:rPr/>
            </w:pPr>
            <w:r>
              <w:rPr>
                <w:rFonts w:eastAsia="Times New Roman" w:cs="Times New Roman" w:ascii="Times New Roman" w:hAnsi="Times New Roman"/>
                <w:b/>
                <w:sz w:val="24"/>
              </w:rPr>
              <w:t>Рубіжний контроль</w:t>
            </w:r>
          </w:p>
        </w:tc>
        <w:tc>
          <w:tcPr>
            <w:tcW w:w="9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2EFD9" w:val="clear"/>
            <w:tcMar>
              <w:left w:w="103" w:type="dxa"/>
            </w:tcMar>
            <w:vAlign w:val="center"/>
          </w:tcPr>
          <w:p>
            <w:pPr>
              <w:pStyle w:val="Normal"/>
              <w:spacing w:lineRule="auto" w:line="240" w:before="0" w:after="0"/>
              <w:jc w:val="center"/>
              <w:rPr/>
            </w:pPr>
            <w:r>
              <w:rPr>
                <w:rFonts w:eastAsia="Times New Roman" w:cs="Times New Roman" w:ascii="Times New Roman" w:hAnsi="Times New Roman"/>
                <w:b/>
                <w:sz w:val="24"/>
              </w:rPr>
              <w:t>Деталі</w:t>
            </w:r>
          </w:p>
        </w:tc>
      </w:tr>
      <w:tr>
        <w:trPr>
          <w:trHeight w:val="1" w:hRule="atLeast"/>
        </w:trPr>
        <w:tc>
          <w:tcPr>
            <w:tcW w:w="8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pPr>
            <w:r>
              <w:rPr>
                <w:rFonts w:eastAsia="Times New Roman" w:cs="Times New Roman" w:ascii="Times New Roman" w:hAnsi="Times New Roman"/>
              </w:rPr>
              <w:t>04.09</w:t>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rPr>
              <w:t>1</w:t>
            </w:r>
          </w:p>
        </w:tc>
        <w:tc>
          <w:tcPr>
            <w:tcW w:w="12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sz w:val="24"/>
              </w:rPr>
              <w:t>лекція</w:t>
            </w:r>
          </w:p>
        </w:tc>
        <w:tc>
          <w:tcPr>
            <w:tcW w:w="2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lang w:val="uk-UA"/>
              </w:rPr>
            </w:pPr>
            <w:r>
              <w:rPr>
                <w:rFonts w:eastAsia="Times New Roman" w:cs="Times New Roman" w:ascii="Times New Roman" w:hAnsi="Times New Roman"/>
                <w:sz w:val="24"/>
              </w:rPr>
              <w:t>Станкова графіка, спец</w:t>
            </w:r>
            <w:r>
              <w:rPr>
                <w:rFonts w:eastAsia="Times New Roman" w:cs="Times New Roman" w:ascii="Times New Roman" w:hAnsi="Times New Roman"/>
                <w:sz w:val="24"/>
                <w:lang w:val="uk-UA"/>
              </w:rPr>
              <w:t>ифіка жанру,</w:t>
            </w:r>
            <w:r>
              <w:rPr>
                <w:rFonts w:eastAsia="Times New Roman" w:cs="Times New Roman" w:ascii="Times New Roman" w:hAnsi="Times New Roman"/>
                <w:sz w:val="24"/>
              </w:rPr>
              <w:t xml:space="preserve"> образотворчі засоби композиції</w:t>
            </w:r>
            <w:r>
              <w:rPr>
                <w:rFonts w:eastAsia="Times New Roman" w:cs="Times New Roman" w:ascii="Times New Roman" w:hAnsi="Times New Roman"/>
                <w:sz w:val="24"/>
                <w:lang w:val="uk-UA"/>
              </w:rPr>
              <w:t xml:space="preserve"> станкової графіки, тема: «лотерея»</w:t>
            </w:r>
          </w:p>
        </w:tc>
        <w:tc>
          <w:tcPr>
            <w:tcW w:w="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lang w:val="uk-UA"/>
              </w:rPr>
            </w:pPr>
            <w:r>
              <w:rPr>
                <w:rFonts w:eastAsia="Times New Roman" w:cs="Times New Roman" w:ascii="Times New Roman" w:hAnsi="Times New Roman"/>
                <w:lang w:val="uk-UA"/>
              </w:rPr>
              <w:t>2</w:t>
            </w:r>
          </w:p>
        </w:tc>
        <w:tc>
          <w:tcPr>
            <w:tcW w:w="21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c>
          <w:tcPr>
            <w:tcW w:w="9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r>
      <w:tr>
        <w:trPr>
          <w:trHeight w:val="1" w:hRule="atLeast"/>
        </w:trPr>
        <w:tc>
          <w:tcPr>
            <w:tcW w:w="8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pPr>
            <w:r>
              <w:rPr>
                <w:rFonts w:eastAsia="Times New Roman" w:cs="Times New Roman" w:ascii="Times New Roman" w:hAnsi="Times New Roman"/>
              </w:rPr>
              <w:t>04.09</w:t>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rPr>
              <w:t>1.1</w:t>
            </w:r>
          </w:p>
        </w:tc>
        <w:tc>
          <w:tcPr>
            <w:tcW w:w="12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sz w:val="24"/>
              </w:rPr>
              <w:t>практичні</w:t>
            </w:r>
          </w:p>
        </w:tc>
        <w:tc>
          <w:tcPr>
            <w:tcW w:w="2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lang w:val="uk-UA"/>
              </w:rPr>
            </w:pPr>
            <w:r>
              <w:rPr>
                <w:rFonts w:eastAsia="Times New Roman" w:cs="Times New Roman" w:ascii="Times New Roman" w:hAnsi="Times New Roman"/>
                <w:sz w:val="24"/>
                <w:lang w:val="uk-UA"/>
              </w:rPr>
              <w:t>Розробка авторської концепції рішення теми</w:t>
            </w:r>
          </w:p>
        </w:tc>
        <w:tc>
          <w:tcPr>
            <w:tcW w:w="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lang w:val="uk-UA"/>
              </w:rPr>
            </w:pPr>
            <w:r>
              <w:rPr>
                <w:rFonts w:eastAsia="Times New Roman" w:cs="Times New Roman" w:ascii="Times New Roman" w:hAnsi="Times New Roman"/>
                <w:sz w:val="24"/>
                <w:lang w:val="uk-UA"/>
              </w:rPr>
              <w:t>1</w:t>
            </w:r>
          </w:p>
        </w:tc>
        <w:tc>
          <w:tcPr>
            <w:tcW w:w="21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c>
          <w:tcPr>
            <w:tcW w:w="9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r>
      <w:tr>
        <w:trPr>
          <w:trHeight w:val="1" w:hRule="atLeast"/>
        </w:trPr>
        <w:tc>
          <w:tcPr>
            <w:tcW w:w="8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pPr>
            <w:r>
              <w:rPr>
                <w:rFonts w:eastAsia="Times New Roman" w:cs="Times New Roman" w:ascii="Times New Roman" w:hAnsi="Times New Roman"/>
                <w:sz w:val="24"/>
              </w:rPr>
              <w:t>05.09</w:t>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rPr>
              <w:t>1.1</w:t>
            </w:r>
          </w:p>
        </w:tc>
        <w:tc>
          <w:tcPr>
            <w:tcW w:w="12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sz w:val="24"/>
              </w:rPr>
              <w:t>практичні</w:t>
            </w:r>
          </w:p>
        </w:tc>
        <w:tc>
          <w:tcPr>
            <w:tcW w:w="2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lang w:val="uk-UA"/>
              </w:rPr>
            </w:pPr>
            <w:r>
              <w:rPr>
                <w:rFonts w:eastAsia="Times New Roman" w:cs="Times New Roman" w:ascii="Times New Roman" w:hAnsi="Times New Roman"/>
                <w:sz w:val="24"/>
                <w:lang w:val="uk-UA"/>
              </w:rPr>
              <w:t>Створення сценарія рішення теми</w:t>
            </w:r>
          </w:p>
        </w:tc>
        <w:tc>
          <w:tcPr>
            <w:tcW w:w="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sz w:val="24"/>
              </w:rPr>
              <w:t>2</w:t>
            </w:r>
          </w:p>
        </w:tc>
        <w:tc>
          <w:tcPr>
            <w:tcW w:w="21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c>
          <w:tcPr>
            <w:tcW w:w="9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r>
      <w:tr>
        <w:trPr>
          <w:trHeight w:val="1" w:hRule="atLeast"/>
        </w:trPr>
        <w:tc>
          <w:tcPr>
            <w:tcW w:w="8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pPr>
            <w:r>
              <w:rPr>
                <w:rFonts w:eastAsia="Times New Roman" w:cs="Times New Roman" w:ascii="Times New Roman" w:hAnsi="Times New Roman"/>
                <w:sz w:val="24"/>
              </w:rPr>
              <w:t>11.09</w:t>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rPr>
              <w:t>1.2</w:t>
            </w:r>
          </w:p>
        </w:tc>
        <w:tc>
          <w:tcPr>
            <w:tcW w:w="12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sz w:val="24"/>
              </w:rPr>
              <w:t>практичні</w:t>
            </w:r>
          </w:p>
        </w:tc>
        <w:tc>
          <w:tcPr>
            <w:tcW w:w="2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lang w:val="uk-UA"/>
              </w:rPr>
            </w:pPr>
            <w:r>
              <w:rPr>
                <w:rFonts w:eastAsia="Times New Roman" w:cs="Times New Roman" w:ascii="Times New Roman" w:hAnsi="Times New Roman"/>
                <w:sz w:val="24"/>
                <w:lang w:val="uk-UA"/>
              </w:rPr>
              <w:t>Работа над ескізами, варіантамі</w:t>
            </w:r>
          </w:p>
        </w:tc>
        <w:tc>
          <w:tcPr>
            <w:tcW w:w="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sz w:val="24"/>
              </w:rPr>
              <w:t>3</w:t>
            </w:r>
          </w:p>
        </w:tc>
        <w:tc>
          <w:tcPr>
            <w:tcW w:w="21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c>
          <w:tcPr>
            <w:tcW w:w="9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pPr>
            <w:r>
              <w:rPr>
                <w:rFonts w:eastAsia="Times New Roman" w:cs="Times New Roman" w:ascii="Times New Roman" w:hAnsi="Times New Roman"/>
              </w:rPr>
              <w:t>о</w:t>
            </w:r>
          </w:p>
        </w:tc>
      </w:tr>
      <w:tr>
        <w:trPr>
          <w:trHeight w:val="1" w:hRule="atLeast"/>
        </w:trPr>
        <w:tc>
          <w:tcPr>
            <w:tcW w:w="8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pPr>
            <w:r>
              <w:rPr>
                <w:rFonts w:eastAsia="Times New Roman" w:cs="Times New Roman" w:ascii="Times New Roman" w:hAnsi="Times New Roman"/>
                <w:sz w:val="24"/>
              </w:rPr>
              <w:t>12.09</w:t>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rPr>
              <w:t>1.2</w:t>
            </w:r>
          </w:p>
        </w:tc>
        <w:tc>
          <w:tcPr>
            <w:tcW w:w="12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sz w:val="24"/>
              </w:rPr>
              <w:t>практичні</w:t>
            </w:r>
          </w:p>
        </w:tc>
        <w:tc>
          <w:tcPr>
            <w:tcW w:w="2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lang w:val="uk-UA"/>
              </w:rPr>
            </w:pPr>
            <w:r>
              <w:rPr>
                <w:rFonts w:eastAsia="Times New Roman" w:cs="Times New Roman" w:ascii="Times New Roman" w:hAnsi="Times New Roman"/>
                <w:sz w:val="24"/>
                <w:lang w:val="uk-UA"/>
              </w:rPr>
              <w:t>Работа над ескізами, картоном композиції</w:t>
            </w:r>
          </w:p>
        </w:tc>
        <w:tc>
          <w:tcPr>
            <w:tcW w:w="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sz w:val="24"/>
              </w:rPr>
              <w:t>2</w:t>
            </w:r>
          </w:p>
        </w:tc>
        <w:tc>
          <w:tcPr>
            <w:tcW w:w="21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c>
          <w:tcPr>
            <w:tcW w:w="9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r>
      <w:tr>
        <w:trPr>
          <w:trHeight w:val="1" w:hRule="atLeast"/>
        </w:trPr>
        <w:tc>
          <w:tcPr>
            <w:tcW w:w="8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pPr>
            <w:r>
              <w:rPr>
                <w:rFonts w:eastAsia="Times New Roman" w:cs="Times New Roman" w:ascii="Times New Roman" w:hAnsi="Times New Roman"/>
                <w:sz w:val="24"/>
              </w:rPr>
              <w:t>18.09</w:t>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rPr>
              <w:t>1.2</w:t>
            </w:r>
          </w:p>
        </w:tc>
        <w:tc>
          <w:tcPr>
            <w:tcW w:w="12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sz w:val="24"/>
              </w:rPr>
              <w:t>практичні</w:t>
            </w:r>
          </w:p>
        </w:tc>
        <w:tc>
          <w:tcPr>
            <w:tcW w:w="2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lang w:val="uk-UA"/>
              </w:rPr>
            </w:pPr>
            <w:r>
              <w:rPr>
                <w:rFonts w:eastAsia="Times New Roman" w:cs="Times New Roman" w:ascii="Times New Roman" w:hAnsi="Times New Roman"/>
                <w:sz w:val="24"/>
                <w:lang w:val="uk-UA"/>
              </w:rPr>
              <w:t>Виконання оригіналу композиції, підготовка друкарських форм</w:t>
            </w:r>
          </w:p>
        </w:tc>
        <w:tc>
          <w:tcPr>
            <w:tcW w:w="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sz w:val="24"/>
              </w:rPr>
              <w:t>3</w:t>
            </w:r>
          </w:p>
        </w:tc>
        <w:tc>
          <w:tcPr>
            <w:tcW w:w="21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c>
          <w:tcPr>
            <w:tcW w:w="9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r>
      <w:tr>
        <w:trPr>
          <w:trHeight w:val="1" w:hRule="atLeast"/>
        </w:trPr>
        <w:tc>
          <w:tcPr>
            <w:tcW w:w="8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pPr>
            <w:r>
              <w:rPr>
                <w:rFonts w:eastAsia="Times New Roman" w:cs="Times New Roman" w:ascii="Times New Roman" w:hAnsi="Times New Roman"/>
                <w:sz w:val="24"/>
              </w:rPr>
              <w:t>19.09</w:t>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rPr>
              <w:t>1.3</w:t>
            </w:r>
          </w:p>
        </w:tc>
        <w:tc>
          <w:tcPr>
            <w:tcW w:w="12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sz w:val="24"/>
              </w:rPr>
              <w:t>практичні</w:t>
            </w:r>
          </w:p>
        </w:tc>
        <w:tc>
          <w:tcPr>
            <w:tcW w:w="2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lang w:val="uk-UA"/>
              </w:rPr>
            </w:pPr>
            <w:r>
              <w:rPr>
                <w:rFonts w:eastAsia="Times New Roman" w:cs="Times New Roman" w:ascii="Times New Roman" w:hAnsi="Times New Roman"/>
                <w:sz w:val="24"/>
                <w:lang w:val="uk-UA"/>
              </w:rPr>
              <w:t>Виконання оригіналу, підготовка друкарської форми</w:t>
            </w:r>
          </w:p>
        </w:tc>
        <w:tc>
          <w:tcPr>
            <w:tcW w:w="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sz w:val="24"/>
              </w:rPr>
              <w:t>2</w:t>
            </w:r>
          </w:p>
        </w:tc>
        <w:tc>
          <w:tcPr>
            <w:tcW w:w="21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rFonts w:ascii="Calibri" w:hAnsi="Calibri" w:eastAsia="Calibri" w:cs="Calibri"/>
              </w:rPr>
            </w:pPr>
            <w:r>
              <w:rPr>
                <w:rFonts w:eastAsia="Calibri" w:cs="Calibri"/>
              </w:rPr>
            </w:r>
          </w:p>
        </w:tc>
        <w:tc>
          <w:tcPr>
            <w:tcW w:w="9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r>
      <w:tr>
        <w:trPr>
          <w:trHeight w:val="1" w:hRule="atLeast"/>
        </w:trPr>
        <w:tc>
          <w:tcPr>
            <w:tcW w:w="8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pPr>
            <w:r>
              <w:rPr>
                <w:rFonts w:eastAsia="Times New Roman" w:cs="Times New Roman" w:ascii="Times New Roman" w:hAnsi="Times New Roman"/>
                <w:sz w:val="24"/>
              </w:rPr>
              <w:t>25.09</w:t>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rPr>
              <w:t>1.3</w:t>
            </w:r>
          </w:p>
        </w:tc>
        <w:tc>
          <w:tcPr>
            <w:tcW w:w="12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sz w:val="24"/>
              </w:rPr>
              <w:t>практичні</w:t>
            </w:r>
          </w:p>
        </w:tc>
        <w:tc>
          <w:tcPr>
            <w:tcW w:w="2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lang w:val="uk-UA"/>
              </w:rPr>
            </w:pPr>
            <w:r>
              <w:rPr>
                <w:rFonts w:eastAsia="Times New Roman" w:cs="Times New Roman" w:ascii="Times New Roman" w:hAnsi="Times New Roman"/>
                <w:sz w:val="24"/>
                <w:lang w:val="uk-UA"/>
              </w:rPr>
              <w:t>Друк</w:t>
            </w:r>
          </w:p>
        </w:tc>
        <w:tc>
          <w:tcPr>
            <w:tcW w:w="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sz w:val="24"/>
              </w:rPr>
              <w:t>3</w:t>
            </w:r>
          </w:p>
        </w:tc>
        <w:tc>
          <w:tcPr>
            <w:tcW w:w="21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rFonts w:ascii="Calibri" w:hAnsi="Calibri" w:eastAsia="Calibri" w:cs="Calibri"/>
              </w:rPr>
            </w:pPr>
            <w:r>
              <w:rPr>
                <w:rFonts w:eastAsia="Calibri" w:cs="Calibri"/>
              </w:rPr>
            </w:r>
          </w:p>
        </w:tc>
        <w:tc>
          <w:tcPr>
            <w:tcW w:w="9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r>
      <w:tr>
        <w:trPr>
          <w:trHeight w:val="1" w:hRule="atLeast"/>
        </w:trPr>
        <w:tc>
          <w:tcPr>
            <w:tcW w:w="8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pPr>
            <w:r>
              <w:rPr>
                <w:rFonts w:eastAsia="Times New Roman" w:cs="Times New Roman" w:ascii="Times New Roman" w:hAnsi="Times New Roman"/>
                <w:sz w:val="24"/>
              </w:rPr>
              <w:t>26.09</w:t>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rPr>
              <w:t>1.3</w:t>
            </w:r>
          </w:p>
        </w:tc>
        <w:tc>
          <w:tcPr>
            <w:tcW w:w="12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sz w:val="24"/>
              </w:rPr>
              <w:t>практичні</w:t>
            </w:r>
          </w:p>
        </w:tc>
        <w:tc>
          <w:tcPr>
            <w:tcW w:w="2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lang w:val="uk-UA"/>
              </w:rPr>
            </w:pPr>
            <w:r>
              <w:rPr>
                <w:rFonts w:eastAsia="Times New Roman" w:cs="Times New Roman" w:ascii="Times New Roman" w:hAnsi="Times New Roman"/>
                <w:sz w:val="24"/>
                <w:lang w:val="uk-UA"/>
              </w:rPr>
              <w:t>Тема 2: «Щоденник молодого художника. Пори року», розробка концепції рішення теми</w:t>
            </w:r>
          </w:p>
        </w:tc>
        <w:tc>
          <w:tcPr>
            <w:tcW w:w="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sz w:val="24"/>
              </w:rPr>
              <w:t>2</w:t>
            </w:r>
          </w:p>
        </w:tc>
        <w:tc>
          <w:tcPr>
            <w:tcW w:w="21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rFonts w:ascii="Calibri" w:hAnsi="Calibri" w:eastAsia="Calibri" w:cs="Calibri"/>
              </w:rPr>
            </w:pPr>
            <w:r>
              <w:rPr>
                <w:rFonts w:eastAsia="Calibri" w:cs="Calibri"/>
              </w:rPr>
            </w:r>
          </w:p>
        </w:tc>
        <w:tc>
          <w:tcPr>
            <w:tcW w:w="9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r>
      <w:tr>
        <w:trPr>
          <w:trHeight w:val="1" w:hRule="atLeast"/>
        </w:trPr>
        <w:tc>
          <w:tcPr>
            <w:tcW w:w="8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pPr>
            <w:r>
              <w:rPr>
                <w:rFonts w:eastAsia="Times New Roman" w:cs="Times New Roman" w:ascii="Times New Roman" w:hAnsi="Times New Roman"/>
                <w:sz w:val="24"/>
              </w:rPr>
              <w:t>02.10</w:t>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rPr>
              <w:t>1.4</w:t>
            </w:r>
          </w:p>
        </w:tc>
        <w:tc>
          <w:tcPr>
            <w:tcW w:w="12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sz w:val="24"/>
              </w:rPr>
              <w:t>практичні</w:t>
            </w:r>
          </w:p>
        </w:tc>
        <w:tc>
          <w:tcPr>
            <w:tcW w:w="2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lang w:val="uk-UA"/>
              </w:rPr>
            </w:pPr>
            <w:r>
              <w:rPr>
                <w:rFonts w:eastAsia="Times New Roman" w:cs="Times New Roman" w:ascii="Times New Roman" w:hAnsi="Times New Roman"/>
                <w:sz w:val="24"/>
                <w:lang w:val="uk-UA"/>
              </w:rPr>
              <w:t>Розробка концепції і сценарія рішення теми</w:t>
            </w:r>
          </w:p>
        </w:tc>
        <w:tc>
          <w:tcPr>
            <w:tcW w:w="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sz w:val="24"/>
              </w:rPr>
              <w:t>3</w:t>
            </w:r>
          </w:p>
        </w:tc>
        <w:tc>
          <w:tcPr>
            <w:tcW w:w="21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rFonts w:ascii="Calibri" w:hAnsi="Calibri" w:eastAsia="Calibri" w:cs="Calibri"/>
              </w:rPr>
            </w:pPr>
            <w:r>
              <w:rPr>
                <w:rFonts w:eastAsia="Calibri" w:cs="Calibri"/>
              </w:rPr>
            </w:r>
          </w:p>
        </w:tc>
        <w:tc>
          <w:tcPr>
            <w:tcW w:w="9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r>
      <w:tr>
        <w:trPr>
          <w:trHeight w:val="1" w:hRule="atLeast"/>
        </w:trPr>
        <w:tc>
          <w:tcPr>
            <w:tcW w:w="8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pPr>
            <w:r>
              <w:rPr>
                <w:rFonts w:eastAsia="Times New Roman" w:cs="Times New Roman" w:ascii="Times New Roman" w:hAnsi="Times New Roman"/>
                <w:sz w:val="24"/>
              </w:rPr>
              <w:t>03.10</w:t>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rPr>
              <w:t>1.4</w:t>
            </w:r>
          </w:p>
        </w:tc>
        <w:tc>
          <w:tcPr>
            <w:tcW w:w="12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sz w:val="24"/>
              </w:rPr>
              <w:t>практичні</w:t>
            </w:r>
          </w:p>
        </w:tc>
        <w:tc>
          <w:tcPr>
            <w:tcW w:w="2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pPr>
            <w:r>
              <w:rPr>
                <w:rFonts w:eastAsia="Times New Roman" w:cs="Times New Roman" w:ascii="Times New Roman" w:hAnsi="Times New Roman"/>
                <w:sz w:val="24"/>
              </w:rPr>
              <w:t>Пошук образотворчих засобів рішення теми</w:t>
            </w:r>
          </w:p>
        </w:tc>
        <w:tc>
          <w:tcPr>
            <w:tcW w:w="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sz w:val="24"/>
              </w:rPr>
              <w:t>2</w:t>
            </w:r>
          </w:p>
        </w:tc>
        <w:tc>
          <w:tcPr>
            <w:tcW w:w="21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rFonts w:ascii="Calibri" w:hAnsi="Calibri" w:eastAsia="Calibri" w:cs="Calibri"/>
              </w:rPr>
            </w:pPr>
            <w:r>
              <w:rPr>
                <w:rFonts w:eastAsia="Calibri" w:cs="Calibri"/>
              </w:rPr>
            </w:r>
          </w:p>
        </w:tc>
        <w:tc>
          <w:tcPr>
            <w:tcW w:w="9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r>
      <w:tr>
        <w:trPr>
          <w:trHeight w:val="1" w:hRule="atLeast"/>
        </w:trPr>
        <w:tc>
          <w:tcPr>
            <w:tcW w:w="8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pPr>
            <w:r>
              <w:rPr>
                <w:rFonts w:eastAsia="Times New Roman" w:cs="Times New Roman" w:ascii="Times New Roman" w:hAnsi="Times New Roman"/>
                <w:sz w:val="24"/>
              </w:rPr>
              <w:t>09.10</w:t>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rPr>
              <w:t>1.4</w:t>
            </w:r>
          </w:p>
        </w:tc>
        <w:tc>
          <w:tcPr>
            <w:tcW w:w="12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sz w:val="24"/>
              </w:rPr>
              <w:t>практичні</w:t>
            </w:r>
          </w:p>
        </w:tc>
        <w:tc>
          <w:tcPr>
            <w:tcW w:w="2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lang w:val="uk-UA"/>
              </w:rPr>
            </w:pPr>
            <w:r>
              <w:rPr>
                <w:rFonts w:eastAsia="Times New Roman" w:cs="Times New Roman" w:ascii="Times New Roman" w:hAnsi="Times New Roman"/>
                <w:sz w:val="24"/>
                <w:lang w:val="uk-UA"/>
              </w:rPr>
              <w:t>Робота над ескізами, пошук варіантів</w:t>
            </w:r>
          </w:p>
        </w:tc>
        <w:tc>
          <w:tcPr>
            <w:tcW w:w="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sz w:val="24"/>
              </w:rPr>
              <w:t>3</w:t>
            </w:r>
          </w:p>
        </w:tc>
        <w:tc>
          <w:tcPr>
            <w:tcW w:w="21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rFonts w:ascii="Calibri" w:hAnsi="Calibri" w:eastAsia="Calibri" w:cs="Calibri"/>
              </w:rPr>
            </w:pPr>
            <w:r>
              <w:rPr>
                <w:rFonts w:eastAsia="Calibri" w:cs="Calibri"/>
              </w:rPr>
            </w:r>
          </w:p>
        </w:tc>
        <w:tc>
          <w:tcPr>
            <w:tcW w:w="9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r>
      <w:tr>
        <w:trPr>
          <w:trHeight w:val="1" w:hRule="atLeast"/>
        </w:trPr>
        <w:tc>
          <w:tcPr>
            <w:tcW w:w="8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pPr>
            <w:r>
              <w:rPr>
                <w:rFonts w:eastAsia="Times New Roman" w:cs="Times New Roman" w:ascii="Times New Roman" w:hAnsi="Times New Roman"/>
                <w:sz w:val="24"/>
              </w:rPr>
              <w:t>10.10</w:t>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rPr>
              <w:t>1.5</w:t>
            </w:r>
          </w:p>
        </w:tc>
        <w:tc>
          <w:tcPr>
            <w:tcW w:w="12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rFonts w:ascii="Calibri" w:hAnsi="Calibri" w:eastAsia="Calibri" w:cs="Calibri"/>
              </w:rPr>
            </w:pPr>
            <w:r>
              <w:rPr>
                <w:rFonts w:eastAsia="Calibri" w:cs="Calibri"/>
              </w:rPr>
            </w:r>
          </w:p>
        </w:tc>
        <w:tc>
          <w:tcPr>
            <w:tcW w:w="2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lang w:val="uk-UA"/>
              </w:rPr>
            </w:pPr>
            <w:r>
              <w:rPr>
                <w:rFonts w:eastAsia="Times New Roman" w:cs="Times New Roman" w:ascii="Times New Roman" w:hAnsi="Times New Roman"/>
                <w:sz w:val="24"/>
                <w:lang w:val="uk-UA"/>
              </w:rPr>
              <w:t>Робота над ескізами</w:t>
            </w:r>
          </w:p>
        </w:tc>
        <w:tc>
          <w:tcPr>
            <w:tcW w:w="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sz w:val="24"/>
              </w:rPr>
              <w:t>2</w:t>
            </w:r>
          </w:p>
        </w:tc>
        <w:tc>
          <w:tcPr>
            <w:tcW w:w="21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rFonts w:ascii="Calibri" w:hAnsi="Calibri" w:eastAsia="Calibri" w:cs="Calibri"/>
              </w:rPr>
            </w:pPr>
            <w:r>
              <w:rPr>
                <w:rFonts w:eastAsia="Calibri" w:cs="Calibri"/>
              </w:rPr>
            </w:r>
          </w:p>
        </w:tc>
        <w:tc>
          <w:tcPr>
            <w:tcW w:w="9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r>
      <w:tr>
        <w:trPr>
          <w:trHeight w:val="1" w:hRule="atLeast"/>
        </w:trPr>
        <w:tc>
          <w:tcPr>
            <w:tcW w:w="8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pPr>
            <w:r>
              <w:rPr>
                <w:rFonts w:eastAsia="Times New Roman" w:cs="Times New Roman" w:ascii="Times New Roman" w:hAnsi="Times New Roman"/>
                <w:sz w:val="24"/>
              </w:rPr>
              <w:t>16.10</w:t>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rPr>
              <w:t>1.5</w:t>
            </w:r>
          </w:p>
        </w:tc>
        <w:tc>
          <w:tcPr>
            <w:tcW w:w="12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sz w:val="24"/>
              </w:rPr>
              <w:t>практичні</w:t>
            </w:r>
          </w:p>
        </w:tc>
        <w:tc>
          <w:tcPr>
            <w:tcW w:w="2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lang w:val="uk-UA"/>
              </w:rPr>
            </w:pPr>
            <w:r>
              <w:rPr>
                <w:rFonts w:eastAsia="Times New Roman" w:cs="Times New Roman" w:ascii="Times New Roman" w:hAnsi="Times New Roman"/>
                <w:sz w:val="24"/>
                <w:lang w:val="uk-UA"/>
              </w:rPr>
              <w:t>Робота над ескізами</w:t>
            </w:r>
          </w:p>
        </w:tc>
        <w:tc>
          <w:tcPr>
            <w:tcW w:w="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sz w:val="24"/>
              </w:rPr>
              <w:t>3</w:t>
            </w:r>
          </w:p>
        </w:tc>
        <w:tc>
          <w:tcPr>
            <w:tcW w:w="21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rFonts w:ascii="Calibri" w:hAnsi="Calibri" w:eastAsia="Calibri" w:cs="Calibri"/>
              </w:rPr>
            </w:pPr>
            <w:r>
              <w:rPr>
                <w:rFonts w:eastAsia="Calibri" w:cs="Calibri"/>
              </w:rPr>
            </w:r>
          </w:p>
        </w:tc>
        <w:tc>
          <w:tcPr>
            <w:tcW w:w="9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r>
      <w:tr>
        <w:trPr>
          <w:trHeight w:val="1" w:hRule="atLeast"/>
        </w:trPr>
        <w:tc>
          <w:tcPr>
            <w:tcW w:w="8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pPr>
            <w:r>
              <w:rPr>
                <w:rFonts w:eastAsia="Times New Roman" w:cs="Times New Roman" w:ascii="Times New Roman" w:hAnsi="Times New Roman"/>
                <w:sz w:val="24"/>
              </w:rPr>
              <w:t>17.10</w:t>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rPr>
              <w:t>1.6</w:t>
            </w:r>
          </w:p>
        </w:tc>
        <w:tc>
          <w:tcPr>
            <w:tcW w:w="12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sz w:val="24"/>
              </w:rPr>
              <w:t>практичні</w:t>
            </w:r>
          </w:p>
        </w:tc>
        <w:tc>
          <w:tcPr>
            <w:tcW w:w="2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lang w:val="uk-UA"/>
              </w:rPr>
            </w:pPr>
            <w:r>
              <w:rPr>
                <w:rFonts w:eastAsia="Times New Roman" w:cs="Times New Roman" w:ascii="Times New Roman" w:hAnsi="Times New Roman"/>
                <w:sz w:val="24"/>
                <w:lang w:val="uk-UA"/>
              </w:rPr>
              <w:t xml:space="preserve">Робота над ескізами </w:t>
            </w:r>
          </w:p>
        </w:tc>
        <w:tc>
          <w:tcPr>
            <w:tcW w:w="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rFonts w:ascii="Calibri" w:hAnsi="Calibri" w:eastAsia="Calibri" w:cs="Calibri"/>
              </w:rPr>
            </w:pPr>
            <w:r>
              <w:rPr>
                <w:rFonts w:eastAsia="Calibri" w:cs="Calibri"/>
              </w:rPr>
            </w:r>
          </w:p>
        </w:tc>
        <w:tc>
          <w:tcPr>
            <w:tcW w:w="21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b/>
                <w:sz w:val="24"/>
              </w:rPr>
              <w:t>Модульний перегляд</w:t>
            </w:r>
          </w:p>
        </w:tc>
        <w:tc>
          <w:tcPr>
            <w:tcW w:w="9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r>
      <w:tr>
        <w:trPr>
          <w:trHeight w:val="1" w:hRule="atLeast"/>
        </w:trPr>
        <w:tc>
          <w:tcPr>
            <w:tcW w:w="8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pPr>
            <w:r>
              <w:rPr>
                <w:rFonts w:eastAsia="Times New Roman" w:cs="Times New Roman" w:ascii="Times New Roman" w:hAnsi="Times New Roman"/>
                <w:sz w:val="24"/>
              </w:rPr>
              <w:t>23.10</w:t>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rPr>
              <w:t>2</w:t>
            </w:r>
          </w:p>
        </w:tc>
        <w:tc>
          <w:tcPr>
            <w:tcW w:w="12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lang w:val="uk-UA"/>
              </w:rPr>
            </w:pPr>
            <w:r>
              <w:rPr>
                <w:rFonts w:eastAsia="Times New Roman" w:cs="Times New Roman" w:ascii="Times New Roman" w:hAnsi="Times New Roman"/>
                <w:sz w:val="24"/>
                <w:lang w:val="uk-UA"/>
              </w:rPr>
              <w:t>практичні</w:t>
            </w:r>
          </w:p>
        </w:tc>
        <w:tc>
          <w:tcPr>
            <w:tcW w:w="2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lang w:val="uk-UA"/>
              </w:rPr>
            </w:pPr>
            <w:r>
              <w:rPr>
                <w:rFonts w:eastAsia="Times New Roman" w:cs="Times New Roman" w:ascii="Times New Roman" w:hAnsi="Times New Roman"/>
                <w:sz w:val="24"/>
                <w:lang w:val="uk-UA"/>
              </w:rPr>
              <w:t>Робота над ескізами</w:t>
            </w:r>
          </w:p>
        </w:tc>
        <w:tc>
          <w:tcPr>
            <w:tcW w:w="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sz w:val="24"/>
              </w:rPr>
              <w:t>1</w:t>
            </w:r>
          </w:p>
        </w:tc>
        <w:tc>
          <w:tcPr>
            <w:tcW w:w="21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rFonts w:ascii="Calibri" w:hAnsi="Calibri" w:eastAsia="Calibri" w:cs="Calibri"/>
              </w:rPr>
            </w:pPr>
            <w:r>
              <w:rPr>
                <w:rFonts w:eastAsia="Calibri" w:cs="Calibri"/>
              </w:rPr>
            </w:r>
          </w:p>
        </w:tc>
        <w:tc>
          <w:tcPr>
            <w:tcW w:w="9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r>
      <w:tr>
        <w:trPr>
          <w:trHeight w:val="1" w:hRule="atLeast"/>
        </w:trPr>
        <w:tc>
          <w:tcPr>
            <w:tcW w:w="8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rPr>
              <w:t>2.1</w:t>
            </w:r>
          </w:p>
        </w:tc>
        <w:tc>
          <w:tcPr>
            <w:tcW w:w="12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pPr>
            <w:r>
              <w:rPr>
                <w:rFonts w:eastAsia="Times New Roman" w:cs="Times New Roman" w:ascii="Times New Roman" w:hAnsi="Times New Roman"/>
                <w:sz w:val="24"/>
              </w:rPr>
              <w:t>практичні</w:t>
            </w:r>
          </w:p>
        </w:tc>
        <w:tc>
          <w:tcPr>
            <w:tcW w:w="2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lang w:val="uk-UA"/>
              </w:rPr>
            </w:pPr>
            <w:r>
              <w:rPr>
                <w:rFonts w:eastAsia="Times New Roman" w:cs="Times New Roman" w:ascii="Times New Roman" w:hAnsi="Times New Roman"/>
                <w:sz w:val="24"/>
                <w:lang w:val="uk-UA"/>
              </w:rPr>
              <w:t>Вихід на завершальне рішення</w:t>
            </w:r>
          </w:p>
        </w:tc>
        <w:tc>
          <w:tcPr>
            <w:tcW w:w="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sz w:val="24"/>
              </w:rPr>
              <w:t>2</w:t>
            </w:r>
          </w:p>
        </w:tc>
        <w:tc>
          <w:tcPr>
            <w:tcW w:w="21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rFonts w:ascii="Calibri" w:hAnsi="Calibri" w:eastAsia="Calibri" w:cs="Calibri"/>
              </w:rPr>
            </w:pPr>
            <w:r>
              <w:rPr>
                <w:rFonts w:eastAsia="Calibri" w:cs="Calibri"/>
              </w:rPr>
            </w:r>
          </w:p>
        </w:tc>
        <w:tc>
          <w:tcPr>
            <w:tcW w:w="9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r>
      <w:tr>
        <w:trPr>
          <w:trHeight w:val="1" w:hRule="atLeast"/>
        </w:trPr>
        <w:tc>
          <w:tcPr>
            <w:tcW w:w="8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pPr>
            <w:r>
              <w:rPr>
                <w:rFonts w:eastAsia="Times New Roman" w:cs="Times New Roman" w:ascii="Times New Roman" w:hAnsi="Times New Roman"/>
                <w:sz w:val="24"/>
              </w:rPr>
              <w:t>24.10</w:t>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rPr>
              <w:t>2.1</w:t>
            </w:r>
          </w:p>
        </w:tc>
        <w:tc>
          <w:tcPr>
            <w:tcW w:w="12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sz w:val="24"/>
              </w:rPr>
              <w:t>практичні</w:t>
            </w:r>
          </w:p>
        </w:tc>
        <w:tc>
          <w:tcPr>
            <w:tcW w:w="2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lang w:val="uk-UA"/>
              </w:rPr>
            </w:pPr>
            <w:r>
              <w:rPr>
                <w:rFonts w:eastAsia="Times New Roman" w:cs="Times New Roman" w:ascii="Times New Roman" w:hAnsi="Times New Roman"/>
                <w:sz w:val="24"/>
                <w:lang w:val="uk-UA"/>
              </w:rPr>
              <w:t>Робота над картонами до композиції</w:t>
            </w:r>
          </w:p>
        </w:tc>
        <w:tc>
          <w:tcPr>
            <w:tcW w:w="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sz w:val="24"/>
              </w:rPr>
              <w:t>2</w:t>
            </w:r>
          </w:p>
        </w:tc>
        <w:tc>
          <w:tcPr>
            <w:tcW w:w="21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c>
          <w:tcPr>
            <w:tcW w:w="9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r>
      <w:tr>
        <w:trPr>
          <w:trHeight w:val="586" w:hRule="atLeast"/>
        </w:trPr>
        <w:tc>
          <w:tcPr>
            <w:tcW w:w="8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pPr>
            <w:r>
              <w:rPr>
                <w:rFonts w:eastAsia="Times New Roman" w:cs="Times New Roman" w:ascii="Times New Roman" w:hAnsi="Times New Roman"/>
                <w:sz w:val="24"/>
              </w:rPr>
              <w:t>30.10</w:t>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rPr>
              <w:t>2.2</w:t>
            </w:r>
          </w:p>
        </w:tc>
        <w:tc>
          <w:tcPr>
            <w:tcW w:w="12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sz w:val="24"/>
              </w:rPr>
              <w:t>практичні</w:t>
            </w:r>
          </w:p>
        </w:tc>
        <w:tc>
          <w:tcPr>
            <w:tcW w:w="2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lang w:val="uk-UA"/>
              </w:rPr>
            </w:pPr>
            <w:r>
              <w:rPr>
                <w:rFonts w:eastAsia="Times New Roman" w:cs="Times New Roman" w:ascii="Times New Roman" w:hAnsi="Times New Roman"/>
                <w:sz w:val="24"/>
                <w:lang w:val="uk-UA"/>
              </w:rPr>
              <w:t>Підготовка друкарських форм</w:t>
            </w:r>
          </w:p>
        </w:tc>
        <w:tc>
          <w:tcPr>
            <w:tcW w:w="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sz w:val="24"/>
              </w:rPr>
              <w:t>1</w:t>
            </w:r>
          </w:p>
        </w:tc>
        <w:tc>
          <w:tcPr>
            <w:tcW w:w="21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c>
          <w:tcPr>
            <w:tcW w:w="9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pPr>
            <w:r>
              <w:rPr>
                <w:rFonts w:eastAsia="Times New Roman" w:cs="Times New Roman" w:ascii="Times New Roman" w:hAnsi="Times New Roman"/>
              </w:rPr>
              <w:t xml:space="preserve"> </w:t>
            </w:r>
          </w:p>
        </w:tc>
      </w:tr>
      <w:tr>
        <w:trPr>
          <w:trHeight w:val="599" w:hRule="atLeast"/>
        </w:trPr>
        <w:tc>
          <w:tcPr>
            <w:tcW w:w="8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pPr>
            <w:r>
              <w:rPr>
                <w:rFonts w:eastAsia="Times New Roman" w:cs="Times New Roman" w:ascii="Times New Roman" w:hAnsi="Times New Roman"/>
                <w:sz w:val="24"/>
              </w:rPr>
              <w:t>31.10</w:t>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rPr>
              <w:t>2.2</w:t>
            </w:r>
          </w:p>
        </w:tc>
        <w:tc>
          <w:tcPr>
            <w:tcW w:w="12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sz w:val="24"/>
              </w:rPr>
              <w:t>практичні</w:t>
            </w:r>
          </w:p>
        </w:tc>
        <w:tc>
          <w:tcPr>
            <w:tcW w:w="2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lang w:val="uk-UA"/>
              </w:rPr>
            </w:pPr>
            <w:r>
              <w:rPr>
                <w:rFonts w:eastAsia="Times New Roman" w:cs="Times New Roman" w:ascii="Times New Roman" w:hAnsi="Times New Roman"/>
                <w:sz w:val="24"/>
                <w:lang w:val="uk-UA"/>
              </w:rPr>
              <w:t>Робота з друкарськими формами</w:t>
            </w:r>
          </w:p>
        </w:tc>
        <w:tc>
          <w:tcPr>
            <w:tcW w:w="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rFonts w:ascii="Calibri" w:hAnsi="Calibri" w:eastAsia="Calibri" w:cs="Calibri"/>
              </w:rPr>
            </w:pPr>
            <w:r>
              <w:rPr>
                <w:rFonts w:eastAsia="Calibri" w:cs="Calibri"/>
              </w:rPr>
            </w:r>
          </w:p>
        </w:tc>
        <w:tc>
          <w:tcPr>
            <w:tcW w:w="21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c>
          <w:tcPr>
            <w:tcW w:w="9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r>
      <w:tr>
        <w:trPr>
          <w:trHeight w:val="696" w:hRule="atLeast"/>
        </w:trPr>
        <w:tc>
          <w:tcPr>
            <w:tcW w:w="8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pPr>
            <w:r>
              <w:rPr>
                <w:rFonts w:eastAsia="Times New Roman" w:cs="Times New Roman" w:ascii="Times New Roman" w:hAnsi="Times New Roman"/>
                <w:sz w:val="24"/>
              </w:rPr>
              <w:t>06.11</w:t>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rPr>
              <w:t>2.3</w:t>
            </w:r>
          </w:p>
        </w:tc>
        <w:tc>
          <w:tcPr>
            <w:tcW w:w="12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sz w:val="24"/>
              </w:rPr>
              <w:t>практичні</w:t>
            </w:r>
          </w:p>
        </w:tc>
        <w:tc>
          <w:tcPr>
            <w:tcW w:w="2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lang w:val="uk-UA"/>
              </w:rPr>
            </w:pPr>
            <w:r>
              <w:rPr>
                <w:rFonts w:eastAsia="Times New Roman" w:cs="Times New Roman" w:ascii="Times New Roman" w:hAnsi="Times New Roman"/>
                <w:sz w:val="24"/>
                <w:lang w:val="uk-UA"/>
              </w:rPr>
              <w:t>Робота з друкарськими формами</w:t>
            </w:r>
          </w:p>
        </w:tc>
        <w:tc>
          <w:tcPr>
            <w:tcW w:w="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sz w:val="24"/>
              </w:rPr>
              <w:t>3</w:t>
            </w:r>
          </w:p>
        </w:tc>
        <w:tc>
          <w:tcPr>
            <w:tcW w:w="21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c>
          <w:tcPr>
            <w:tcW w:w="9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r>
      <w:tr>
        <w:trPr>
          <w:trHeight w:val="696" w:hRule="atLeast"/>
        </w:trPr>
        <w:tc>
          <w:tcPr>
            <w:tcW w:w="8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pPr>
            <w:r>
              <w:rPr>
                <w:rFonts w:eastAsia="Times New Roman" w:cs="Times New Roman" w:ascii="Times New Roman" w:hAnsi="Times New Roman"/>
                <w:sz w:val="24"/>
              </w:rPr>
              <w:t>07.11</w:t>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rPr>
              <w:t>2.3</w:t>
            </w:r>
          </w:p>
        </w:tc>
        <w:tc>
          <w:tcPr>
            <w:tcW w:w="12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sz w:val="24"/>
              </w:rPr>
              <w:t>практичні</w:t>
            </w:r>
          </w:p>
        </w:tc>
        <w:tc>
          <w:tcPr>
            <w:tcW w:w="2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lang w:val="uk-UA"/>
              </w:rPr>
            </w:pPr>
            <w:r>
              <w:rPr>
                <w:rFonts w:eastAsia="Times New Roman" w:cs="Times New Roman" w:ascii="Times New Roman" w:hAnsi="Times New Roman"/>
                <w:sz w:val="24"/>
                <w:lang w:val="uk-UA"/>
              </w:rPr>
              <w:t>Робота з друкарськими формами</w:t>
            </w:r>
          </w:p>
        </w:tc>
        <w:tc>
          <w:tcPr>
            <w:tcW w:w="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sz w:val="24"/>
              </w:rPr>
              <w:t>2</w:t>
            </w:r>
          </w:p>
        </w:tc>
        <w:tc>
          <w:tcPr>
            <w:tcW w:w="21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c>
          <w:tcPr>
            <w:tcW w:w="9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r>
      <w:tr>
        <w:trPr>
          <w:trHeight w:val="696" w:hRule="atLeast"/>
        </w:trPr>
        <w:tc>
          <w:tcPr>
            <w:tcW w:w="8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pPr>
            <w:r>
              <w:rPr>
                <w:rFonts w:eastAsia="Times New Roman" w:cs="Times New Roman" w:ascii="Times New Roman" w:hAnsi="Times New Roman"/>
                <w:sz w:val="24"/>
              </w:rPr>
              <w:t>13.11</w:t>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rPr>
              <w:t>2.3</w:t>
            </w:r>
          </w:p>
        </w:tc>
        <w:tc>
          <w:tcPr>
            <w:tcW w:w="12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sz w:val="24"/>
              </w:rPr>
              <w:t>практичні</w:t>
            </w:r>
          </w:p>
        </w:tc>
        <w:tc>
          <w:tcPr>
            <w:tcW w:w="2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lang w:val="uk-UA"/>
              </w:rPr>
            </w:pPr>
            <w:r>
              <w:rPr>
                <w:rFonts w:eastAsia="Times New Roman" w:cs="Times New Roman" w:ascii="Times New Roman" w:hAnsi="Times New Roman"/>
                <w:sz w:val="24"/>
                <w:lang w:val="uk-UA"/>
              </w:rPr>
              <w:t>Друк</w:t>
            </w:r>
          </w:p>
        </w:tc>
        <w:tc>
          <w:tcPr>
            <w:tcW w:w="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sz w:val="24"/>
              </w:rPr>
              <w:t>3</w:t>
            </w:r>
          </w:p>
        </w:tc>
        <w:tc>
          <w:tcPr>
            <w:tcW w:w="21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c>
          <w:tcPr>
            <w:tcW w:w="9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r>
      <w:tr>
        <w:trPr>
          <w:trHeight w:val="696" w:hRule="atLeast"/>
        </w:trPr>
        <w:tc>
          <w:tcPr>
            <w:tcW w:w="8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pPr>
            <w:r>
              <w:rPr>
                <w:rFonts w:eastAsia="Times New Roman" w:cs="Times New Roman" w:ascii="Times New Roman" w:hAnsi="Times New Roman"/>
                <w:sz w:val="24"/>
              </w:rPr>
              <w:t>14.11</w:t>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rPr>
              <w:t>2.3</w:t>
            </w:r>
          </w:p>
        </w:tc>
        <w:tc>
          <w:tcPr>
            <w:tcW w:w="12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sz w:val="24"/>
              </w:rPr>
              <w:t>практичні</w:t>
            </w:r>
          </w:p>
        </w:tc>
        <w:tc>
          <w:tcPr>
            <w:tcW w:w="2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lang w:val="uk-UA"/>
              </w:rPr>
            </w:pPr>
            <w:r>
              <w:rPr>
                <w:rFonts w:eastAsia="Times New Roman" w:cs="Times New Roman" w:ascii="Times New Roman" w:hAnsi="Times New Roman"/>
                <w:sz w:val="24"/>
                <w:lang w:val="uk-UA"/>
              </w:rPr>
              <w:t>Тема 3: «Щоденник. Пори року», розробка концепції</w:t>
            </w:r>
          </w:p>
        </w:tc>
        <w:tc>
          <w:tcPr>
            <w:tcW w:w="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sz w:val="24"/>
              </w:rPr>
              <w:t>2</w:t>
            </w:r>
          </w:p>
        </w:tc>
        <w:tc>
          <w:tcPr>
            <w:tcW w:w="21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c>
          <w:tcPr>
            <w:tcW w:w="9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r>
      <w:tr>
        <w:trPr>
          <w:trHeight w:val="696" w:hRule="atLeast"/>
        </w:trPr>
        <w:tc>
          <w:tcPr>
            <w:tcW w:w="8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pPr>
            <w:r>
              <w:rPr>
                <w:rFonts w:eastAsia="Times New Roman" w:cs="Times New Roman" w:ascii="Times New Roman" w:hAnsi="Times New Roman"/>
                <w:sz w:val="24"/>
              </w:rPr>
              <w:t>20.11</w:t>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rPr>
              <w:t>2.3</w:t>
            </w:r>
          </w:p>
        </w:tc>
        <w:tc>
          <w:tcPr>
            <w:tcW w:w="12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sz w:val="24"/>
              </w:rPr>
              <w:t>практичні</w:t>
            </w:r>
          </w:p>
        </w:tc>
        <w:tc>
          <w:tcPr>
            <w:tcW w:w="2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lang w:val="uk-UA"/>
              </w:rPr>
            </w:pPr>
            <w:r>
              <w:rPr>
                <w:rFonts w:eastAsia="Times New Roman" w:cs="Times New Roman" w:ascii="Times New Roman" w:hAnsi="Times New Roman"/>
                <w:sz w:val="24"/>
                <w:lang w:val="uk-UA"/>
              </w:rPr>
              <w:t>Робота над ескізами, варіантами</w:t>
            </w:r>
          </w:p>
        </w:tc>
        <w:tc>
          <w:tcPr>
            <w:tcW w:w="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sz w:val="24"/>
              </w:rPr>
              <w:t>3</w:t>
            </w:r>
          </w:p>
        </w:tc>
        <w:tc>
          <w:tcPr>
            <w:tcW w:w="21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c>
          <w:tcPr>
            <w:tcW w:w="9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r>
      <w:tr>
        <w:trPr>
          <w:trHeight w:val="696" w:hRule="atLeast"/>
        </w:trPr>
        <w:tc>
          <w:tcPr>
            <w:tcW w:w="8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pPr>
            <w:r>
              <w:rPr>
                <w:rFonts w:eastAsia="Times New Roman" w:cs="Times New Roman" w:ascii="Times New Roman" w:hAnsi="Times New Roman"/>
                <w:sz w:val="24"/>
              </w:rPr>
              <w:t>21.11</w:t>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rPr>
              <w:t>2.3</w:t>
            </w:r>
          </w:p>
        </w:tc>
        <w:tc>
          <w:tcPr>
            <w:tcW w:w="12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sz w:val="24"/>
              </w:rPr>
              <w:t>практичні</w:t>
            </w:r>
          </w:p>
        </w:tc>
        <w:tc>
          <w:tcPr>
            <w:tcW w:w="2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lang w:val="uk-UA"/>
              </w:rPr>
            </w:pPr>
            <w:r>
              <w:rPr>
                <w:rFonts w:eastAsia="Times New Roman" w:cs="Times New Roman" w:ascii="Times New Roman" w:hAnsi="Times New Roman"/>
                <w:sz w:val="24"/>
                <w:lang w:val="uk-UA"/>
              </w:rPr>
              <w:t>Робота над ескизами</w:t>
            </w:r>
          </w:p>
        </w:tc>
        <w:tc>
          <w:tcPr>
            <w:tcW w:w="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sz w:val="24"/>
              </w:rPr>
              <w:t>2</w:t>
            </w:r>
          </w:p>
        </w:tc>
        <w:tc>
          <w:tcPr>
            <w:tcW w:w="21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c>
          <w:tcPr>
            <w:tcW w:w="9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r>
      <w:tr>
        <w:trPr>
          <w:trHeight w:val="696" w:hRule="atLeast"/>
        </w:trPr>
        <w:tc>
          <w:tcPr>
            <w:tcW w:w="8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pPr>
            <w:r>
              <w:rPr>
                <w:rFonts w:eastAsia="Times New Roman" w:cs="Times New Roman" w:ascii="Times New Roman" w:hAnsi="Times New Roman"/>
                <w:sz w:val="24"/>
              </w:rPr>
              <w:t>27.11</w:t>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rPr>
              <w:t>2.4</w:t>
            </w:r>
          </w:p>
        </w:tc>
        <w:tc>
          <w:tcPr>
            <w:tcW w:w="12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sz w:val="24"/>
              </w:rPr>
              <w:t>практичні</w:t>
            </w:r>
          </w:p>
        </w:tc>
        <w:tc>
          <w:tcPr>
            <w:tcW w:w="2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lang w:val="uk-UA"/>
              </w:rPr>
            </w:pPr>
            <w:r>
              <w:rPr>
                <w:rFonts w:eastAsia="Times New Roman" w:cs="Times New Roman" w:ascii="Times New Roman" w:hAnsi="Times New Roman"/>
                <w:sz w:val="24"/>
                <w:lang w:val="uk-UA"/>
              </w:rPr>
              <w:t>Робота над ескизами</w:t>
            </w:r>
          </w:p>
        </w:tc>
        <w:tc>
          <w:tcPr>
            <w:tcW w:w="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sz w:val="24"/>
              </w:rPr>
              <w:t>3</w:t>
            </w:r>
          </w:p>
        </w:tc>
        <w:tc>
          <w:tcPr>
            <w:tcW w:w="21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c>
          <w:tcPr>
            <w:tcW w:w="9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r>
      <w:tr>
        <w:trPr>
          <w:trHeight w:val="696" w:hRule="atLeast"/>
        </w:trPr>
        <w:tc>
          <w:tcPr>
            <w:tcW w:w="8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pPr>
            <w:r>
              <w:rPr>
                <w:rFonts w:eastAsia="Times New Roman" w:cs="Times New Roman" w:ascii="Times New Roman" w:hAnsi="Times New Roman"/>
                <w:sz w:val="24"/>
              </w:rPr>
              <w:t>28.11</w:t>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rPr>
              <w:t>2.4</w:t>
            </w:r>
          </w:p>
        </w:tc>
        <w:tc>
          <w:tcPr>
            <w:tcW w:w="12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sz w:val="24"/>
              </w:rPr>
              <w:t>практичні</w:t>
            </w:r>
          </w:p>
        </w:tc>
        <w:tc>
          <w:tcPr>
            <w:tcW w:w="2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lang w:val="uk-UA"/>
              </w:rPr>
            </w:pPr>
            <w:r>
              <w:rPr>
                <w:rFonts w:eastAsia="Times New Roman" w:cs="Times New Roman" w:ascii="Times New Roman" w:hAnsi="Times New Roman"/>
                <w:sz w:val="24"/>
                <w:lang w:val="uk-UA"/>
              </w:rPr>
              <w:t>Робота над картонами композиції</w:t>
            </w:r>
          </w:p>
        </w:tc>
        <w:tc>
          <w:tcPr>
            <w:tcW w:w="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sz w:val="24"/>
              </w:rPr>
              <w:t>2</w:t>
            </w:r>
          </w:p>
        </w:tc>
        <w:tc>
          <w:tcPr>
            <w:tcW w:w="21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c>
          <w:tcPr>
            <w:tcW w:w="9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r>
      <w:tr>
        <w:trPr>
          <w:trHeight w:val="696" w:hRule="atLeast"/>
        </w:trPr>
        <w:tc>
          <w:tcPr>
            <w:tcW w:w="8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pPr>
            <w:r>
              <w:rPr>
                <w:rFonts w:eastAsia="Times New Roman" w:cs="Times New Roman" w:ascii="Times New Roman" w:hAnsi="Times New Roman"/>
                <w:sz w:val="24"/>
              </w:rPr>
              <w:t>04.12</w:t>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rPr>
              <w:t>2.4</w:t>
            </w:r>
          </w:p>
        </w:tc>
        <w:tc>
          <w:tcPr>
            <w:tcW w:w="12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sz w:val="24"/>
              </w:rPr>
              <w:t>практичні</w:t>
            </w:r>
          </w:p>
        </w:tc>
        <w:tc>
          <w:tcPr>
            <w:tcW w:w="2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lang w:val="uk-UA"/>
              </w:rPr>
            </w:pPr>
            <w:r>
              <w:rPr>
                <w:rFonts w:eastAsia="Times New Roman" w:cs="Times New Roman" w:ascii="Times New Roman" w:hAnsi="Times New Roman"/>
                <w:sz w:val="24"/>
                <w:lang w:val="uk-UA"/>
              </w:rPr>
              <w:t>Створення оригіналу композиції</w:t>
            </w:r>
          </w:p>
        </w:tc>
        <w:tc>
          <w:tcPr>
            <w:tcW w:w="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sz w:val="24"/>
              </w:rPr>
              <w:t>3</w:t>
            </w:r>
          </w:p>
        </w:tc>
        <w:tc>
          <w:tcPr>
            <w:tcW w:w="21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c>
          <w:tcPr>
            <w:tcW w:w="9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r>
      <w:tr>
        <w:trPr>
          <w:trHeight w:val="696" w:hRule="atLeast"/>
        </w:trPr>
        <w:tc>
          <w:tcPr>
            <w:tcW w:w="8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pPr>
            <w:r>
              <w:rPr>
                <w:rFonts w:eastAsia="Times New Roman" w:cs="Times New Roman" w:ascii="Times New Roman" w:hAnsi="Times New Roman"/>
                <w:sz w:val="24"/>
              </w:rPr>
              <w:t>05.12</w:t>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rPr>
              <w:t>2.5</w:t>
            </w:r>
          </w:p>
        </w:tc>
        <w:tc>
          <w:tcPr>
            <w:tcW w:w="12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sz w:val="24"/>
              </w:rPr>
              <w:t>практичні</w:t>
            </w:r>
          </w:p>
        </w:tc>
        <w:tc>
          <w:tcPr>
            <w:tcW w:w="2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lang w:val="uk-UA"/>
              </w:rPr>
            </w:pPr>
            <w:r>
              <w:rPr>
                <w:rFonts w:eastAsia="Times New Roman" w:cs="Times New Roman" w:ascii="Times New Roman" w:hAnsi="Times New Roman"/>
                <w:sz w:val="24"/>
                <w:lang w:val="uk-UA"/>
              </w:rPr>
              <w:t>Створення оригіналу композиції</w:t>
            </w:r>
          </w:p>
        </w:tc>
        <w:tc>
          <w:tcPr>
            <w:tcW w:w="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sz w:val="24"/>
              </w:rPr>
              <w:t>2</w:t>
            </w:r>
          </w:p>
        </w:tc>
        <w:tc>
          <w:tcPr>
            <w:tcW w:w="21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c>
          <w:tcPr>
            <w:tcW w:w="9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r>
      <w:tr>
        <w:trPr>
          <w:trHeight w:val="696" w:hRule="atLeast"/>
        </w:trPr>
        <w:tc>
          <w:tcPr>
            <w:tcW w:w="8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pPr>
            <w:r>
              <w:rPr>
                <w:rFonts w:eastAsia="Times New Roman" w:cs="Times New Roman" w:ascii="Times New Roman" w:hAnsi="Times New Roman"/>
                <w:sz w:val="24"/>
              </w:rPr>
              <w:t>11.12</w:t>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rPr>
              <w:t>2.5</w:t>
            </w:r>
          </w:p>
        </w:tc>
        <w:tc>
          <w:tcPr>
            <w:tcW w:w="12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sz w:val="24"/>
              </w:rPr>
              <w:t>практичні</w:t>
            </w:r>
          </w:p>
        </w:tc>
        <w:tc>
          <w:tcPr>
            <w:tcW w:w="2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lang w:val="uk-UA"/>
              </w:rPr>
            </w:pPr>
            <w:r>
              <w:rPr>
                <w:rFonts w:eastAsia="Times New Roman" w:cs="Times New Roman" w:ascii="Times New Roman" w:hAnsi="Times New Roman"/>
                <w:sz w:val="24"/>
                <w:lang w:val="uk-UA"/>
              </w:rPr>
              <w:t>Завершення оригіналу композиції</w:t>
            </w:r>
          </w:p>
        </w:tc>
        <w:tc>
          <w:tcPr>
            <w:tcW w:w="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sz w:val="24"/>
              </w:rPr>
              <w:t>3</w:t>
            </w:r>
          </w:p>
        </w:tc>
        <w:tc>
          <w:tcPr>
            <w:tcW w:w="21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b/>
                <w:sz w:val="24"/>
              </w:rPr>
              <w:t>Модульний перегляд</w:t>
            </w:r>
          </w:p>
        </w:tc>
        <w:tc>
          <w:tcPr>
            <w:tcW w:w="9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r>
      <w:tr>
        <w:trPr>
          <w:trHeight w:val="421" w:hRule="atLeast"/>
        </w:trPr>
        <w:tc>
          <w:tcPr>
            <w:tcW w:w="8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pPr>
            <w:r>
              <w:rPr>
                <w:rFonts w:eastAsia="Times New Roman" w:cs="Times New Roman" w:ascii="Times New Roman" w:hAnsi="Times New Roman"/>
                <w:sz w:val="24"/>
              </w:rPr>
              <w:t>12.12</w:t>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rPr>
              <w:t>2.6</w:t>
            </w:r>
          </w:p>
        </w:tc>
        <w:tc>
          <w:tcPr>
            <w:tcW w:w="12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sz w:val="24"/>
              </w:rPr>
              <w:t>практичні</w:t>
            </w:r>
          </w:p>
        </w:tc>
        <w:tc>
          <w:tcPr>
            <w:tcW w:w="2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pPr>
            <w:r>
              <w:rPr>
                <w:rFonts w:eastAsia="Times New Roman" w:cs="Times New Roman" w:ascii="Times New Roman" w:hAnsi="Times New Roman"/>
                <w:sz w:val="24"/>
              </w:rPr>
              <w:t>Оформлення експозиції</w:t>
            </w:r>
          </w:p>
        </w:tc>
        <w:tc>
          <w:tcPr>
            <w:tcW w:w="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sz w:val="24"/>
              </w:rPr>
              <w:t>2</w:t>
            </w:r>
          </w:p>
        </w:tc>
        <w:tc>
          <w:tcPr>
            <w:tcW w:w="21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rFonts w:ascii="Calibri" w:hAnsi="Calibri" w:eastAsia="Calibri" w:cs="Calibri"/>
              </w:rPr>
            </w:pPr>
            <w:r>
              <w:rPr>
                <w:rFonts w:eastAsia="Calibri" w:cs="Calibri"/>
              </w:rPr>
            </w:r>
          </w:p>
        </w:tc>
        <w:tc>
          <w:tcPr>
            <w:tcW w:w="9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r>
      <w:tr>
        <w:trPr>
          <w:trHeight w:val="421" w:hRule="atLeast"/>
        </w:trPr>
        <w:tc>
          <w:tcPr>
            <w:tcW w:w="8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pPr>
            <w:r>
              <w:rPr>
                <w:rFonts w:eastAsia="Times New Roman" w:cs="Times New Roman" w:ascii="Times New Roman" w:hAnsi="Times New Roman"/>
                <w:sz w:val="24"/>
              </w:rPr>
              <w:t>15.12</w:t>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rFonts w:ascii="Calibri" w:hAnsi="Calibri" w:eastAsia="Calibri" w:cs="Calibri"/>
              </w:rPr>
            </w:pPr>
            <w:r>
              <w:rPr>
                <w:rFonts w:eastAsia="Calibri" w:cs="Calibri"/>
              </w:rPr>
            </w:r>
          </w:p>
        </w:tc>
        <w:tc>
          <w:tcPr>
            <w:tcW w:w="12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rFonts w:ascii="Calibri" w:hAnsi="Calibri" w:eastAsia="Calibri" w:cs="Calibri"/>
              </w:rPr>
            </w:pPr>
            <w:r>
              <w:rPr>
                <w:rFonts w:eastAsia="Calibri" w:cs="Calibri"/>
              </w:rPr>
            </w:r>
          </w:p>
        </w:tc>
        <w:tc>
          <w:tcPr>
            <w:tcW w:w="2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c>
          <w:tcPr>
            <w:tcW w:w="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rFonts w:ascii="Calibri" w:hAnsi="Calibri" w:eastAsia="Calibri" w:cs="Calibri"/>
              </w:rPr>
            </w:pPr>
            <w:r>
              <w:rPr>
                <w:rFonts w:eastAsia="Calibri" w:cs="Calibri"/>
              </w:rPr>
            </w:r>
          </w:p>
        </w:tc>
        <w:tc>
          <w:tcPr>
            <w:tcW w:w="21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b/>
                <w:sz w:val="24"/>
              </w:rPr>
              <w:t>Екзаменаційний перегляд</w:t>
            </w:r>
          </w:p>
        </w:tc>
        <w:tc>
          <w:tcPr>
            <w:tcW w:w="9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rFonts w:ascii="Calibri" w:hAnsi="Calibri" w:eastAsia="Calibri" w:cs="Calibri"/>
              </w:rPr>
            </w:pPr>
            <w:r>
              <w:rPr>
                <w:rFonts w:eastAsia="Calibri" w:cs="Calibri"/>
              </w:rPr>
            </w:r>
          </w:p>
        </w:tc>
      </w:tr>
    </w:tbl>
    <w:p>
      <w:pPr>
        <w:pStyle w:val="Normal"/>
        <w:spacing w:before="0" w:after="12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r>
    </w:p>
    <w:p>
      <w:pPr>
        <w:pStyle w:val="Normal"/>
        <w:spacing w:lineRule="auto" w:line="240" w:before="0" w:after="120"/>
        <w:rPr>
          <w:rFonts w:ascii="Times New Roman" w:hAnsi="Times New Roman" w:eastAsia="Times New Roman" w:cs="Times New Roman"/>
          <w:b/>
          <w:b/>
          <w:color w:val="000000"/>
          <w:sz w:val="24"/>
        </w:rPr>
      </w:pPr>
      <w:r>
        <w:rPr>
          <w:rFonts w:eastAsia="Times New Roman" w:cs="Times New Roman" w:ascii="Times New Roman" w:hAnsi="Times New Roman"/>
          <w:b/>
          <w:color w:val="000000"/>
          <w:sz w:val="24"/>
        </w:rPr>
        <w:t>РОЗПОДІЛ БАЛІВ</w:t>
      </w:r>
    </w:p>
    <w:tbl>
      <w:tblPr>
        <w:tblW w:w="4751" w:type="dxa"/>
        <w:jc w:val="left"/>
        <w:tblInd w:w="19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1154"/>
        <w:gridCol w:w="2356"/>
        <w:gridCol w:w="1241"/>
      </w:tblGrid>
      <w:tr>
        <w:trPr>
          <w:trHeight w:val="1" w:hRule="atLeast"/>
        </w:trPr>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2EFD9" w:val="clear"/>
            <w:tcMar>
              <w:left w:w="103" w:type="dxa"/>
            </w:tcMar>
          </w:tcPr>
          <w:p>
            <w:pPr>
              <w:pStyle w:val="Normal"/>
              <w:spacing w:lineRule="auto" w:line="240" w:before="0" w:after="0"/>
              <w:jc w:val="center"/>
              <w:rPr/>
            </w:pPr>
            <w:r>
              <w:rPr>
                <w:rFonts w:eastAsia="Times New Roman" w:cs="Times New Roman" w:ascii="Times New Roman" w:hAnsi="Times New Roman"/>
                <w:b/>
                <w:color w:val="000000"/>
                <w:sz w:val="20"/>
              </w:rPr>
              <w:t>Тема</w:t>
            </w:r>
          </w:p>
        </w:tc>
        <w:tc>
          <w:tcPr>
            <w:tcW w:w="23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2EFD9" w:val="clear"/>
            <w:tcMar>
              <w:left w:w="103" w:type="dxa"/>
            </w:tcMar>
          </w:tcPr>
          <w:p>
            <w:pPr>
              <w:pStyle w:val="Normal"/>
              <w:spacing w:lineRule="auto" w:line="240" w:before="0" w:after="0"/>
              <w:jc w:val="center"/>
              <w:rPr/>
            </w:pPr>
            <w:r>
              <w:rPr>
                <w:rFonts w:eastAsia="Times New Roman" w:cs="Times New Roman" w:ascii="Times New Roman" w:hAnsi="Times New Roman"/>
                <w:b/>
                <w:color w:val="000000"/>
                <w:sz w:val="20"/>
              </w:rPr>
              <w:t>Форма звітності</w:t>
            </w:r>
          </w:p>
        </w:tc>
        <w:tc>
          <w:tcPr>
            <w:tcW w:w="12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2EFD9" w:val="clear"/>
            <w:tcMar>
              <w:left w:w="103" w:type="dxa"/>
            </w:tcMar>
          </w:tcPr>
          <w:p>
            <w:pPr>
              <w:pStyle w:val="Normal"/>
              <w:spacing w:lineRule="auto" w:line="240" w:before="0" w:after="0"/>
              <w:jc w:val="center"/>
              <w:rPr/>
            </w:pPr>
            <w:r>
              <w:rPr>
                <w:rFonts w:eastAsia="Times New Roman" w:cs="Times New Roman" w:ascii="Times New Roman" w:hAnsi="Times New Roman"/>
                <w:b/>
                <w:color w:val="000000"/>
                <w:sz w:val="20"/>
              </w:rPr>
              <w:t>Бали</w:t>
            </w:r>
          </w:p>
        </w:tc>
      </w:tr>
      <w:tr>
        <w:trPr>
          <w:trHeight w:val="1" w:hRule="atLeast"/>
        </w:trPr>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color w:val="000000"/>
              </w:rPr>
              <w:t>1</w:t>
            </w:r>
          </w:p>
        </w:tc>
        <w:tc>
          <w:tcPr>
            <w:tcW w:w="23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pPr>
            <w:r>
              <w:rPr>
                <w:rFonts w:eastAsia="Times New Roman" w:cs="Times New Roman" w:ascii="Times New Roman" w:hAnsi="Times New Roman"/>
                <w:color w:val="000000"/>
              </w:rPr>
              <w:t>Модульний перегляд</w:t>
            </w:r>
          </w:p>
        </w:tc>
        <w:tc>
          <w:tcPr>
            <w:tcW w:w="12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pPr>
            <w:r>
              <w:rPr>
                <w:rFonts w:eastAsia="Times New Roman" w:cs="Times New Roman" w:ascii="Times New Roman" w:hAnsi="Times New Roman"/>
                <w:color w:val="000000"/>
              </w:rPr>
              <w:t>0–40</w:t>
            </w:r>
          </w:p>
        </w:tc>
      </w:tr>
      <w:tr>
        <w:trPr>
          <w:trHeight w:val="1" w:hRule="atLeast"/>
        </w:trPr>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center"/>
              <w:rPr/>
            </w:pPr>
            <w:r>
              <w:rPr>
                <w:rFonts w:eastAsia="Times New Roman" w:cs="Times New Roman" w:ascii="Times New Roman" w:hAnsi="Times New Roman"/>
                <w:color w:val="000000"/>
              </w:rPr>
              <w:t>2</w:t>
            </w:r>
          </w:p>
        </w:tc>
        <w:tc>
          <w:tcPr>
            <w:tcW w:w="23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pPr>
            <w:r>
              <w:rPr>
                <w:rFonts w:eastAsia="Times New Roman" w:cs="Times New Roman" w:ascii="Times New Roman" w:hAnsi="Times New Roman"/>
                <w:color w:val="000000"/>
              </w:rPr>
              <w:t>Модульний перегляд</w:t>
            </w:r>
          </w:p>
        </w:tc>
        <w:tc>
          <w:tcPr>
            <w:tcW w:w="12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pPr>
            <w:r>
              <w:rPr>
                <w:rFonts w:eastAsia="Times New Roman" w:cs="Times New Roman" w:ascii="Times New Roman" w:hAnsi="Times New Roman"/>
                <w:color w:val="000000"/>
              </w:rPr>
              <w:t>0–60</w:t>
            </w:r>
          </w:p>
        </w:tc>
      </w:tr>
      <w:tr>
        <w:trPr>
          <w:trHeight w:val="1" w:hRule="atLeast"/>
        </w:trPr>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ind w:left="284" w:hanging="0"/>
              <w:jc w:val="right"/>
              <w:rPr>
                <w:rFonts w:ascii="Calibri" w:hAnsi="Calibri" w:eastAsia="Calibri" w:cs="Calibri"/>
              </w:rPr>
            </w:pPr>
            <w:r>
              <w:rPr>
                <w:rFonts w:eastAsia="Calibri" w:cs="Calibri"/>
              </w:rPr>
            </w:r>
          </w:p>
        </w:tc>
        <w:tc>
          <w:tcPr>
            <w:tcW w:w="23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right"/>
              <w:rPr/>
            </w:pPr>
            <w:r>
              <w:rPr>
                <w:rFonts w:eastAsia="Times New Roman" w:cs="Times New Roman" w:ascii="Times New Roman" w:hAnsi="Times New Roman"/>
                <w:color w:val="000000"/>
              </w:rPr>
              <w:t>Всього балів</w:t>
            </w:r>
          </w:p>
        </w:tc>
        <w:tc>
          <w:tcPr>
            <w:tcW w:w="12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rPr/>
            </w:pPr>
            <w:r>
              <w:rPr>
                <w:rFonts w:eastAsia="Times New Roman" w:cs="Times New Roman" w:ascii="Times New Roman" w:hAnsi="Times New Roman"/>
                <w:color w:val="000000"/>
                <w:sz w:val="24"/>
              </w:rPr>
              <w:t>100</w:t>
            </w:r>
          </w:p>
        </w:tc>
      </w:tr>
    </w:tbl>
    <w:p>
      <w:pPr>
        <w:pStyle w:val="Normal"/>
        <w:spacing w:lineRule="auto" w:line="240" w:before="0" w:after="0"/>
        <w:rPr>
          <w:rFonts w:ascii="Times New Roman" w:hAnsi="Times New Roman" w:eastAsia="Times New Roman" w:cs="Times New Roman"/>
          <w:b/>
          <w:b/>
          <w:color w:val="000000"/>
          <w:sz w:val="24"/>
        </w:rPr>
      </w:pPr>
      <w:r>
        <w:rPr>
          <w:rFonts w:eastAsia="Times New Roman" w:cs="Times New Roman" w:ascii="Times New Roman" w:hAnsi="Times New Roman"/>
          <w:b/>
          <w:color w:val="000000"/>
          <w:sz w:val="24"/>
        </w:rPr>
      </w:r>
    </w:p>
    <w:p>
      <w:pPr>
        <w:pStyle w:val="Normal"/>
        <w:spacing w:lineRule="auto" w:line="240" w:before="0" w:after="120"/>
        <w:rPr>
          <w:rFonts w:ascii="Times New Roman" w:hAnsi="Times New Roman" w:eastAsia="Times New Roman" w:cs="Times New Roman"/>
          <w:b/>
          <w:b/>
          <w:color w:val="000000"/>
          <w:sz w:val="24"/>
        </w:rPr>
      </w:pPr>
      <w:r>
        <w:rPr>
          <w:rFonts w:eastAsia="Times New Roman" w:cs="Times New Roman" w:ascii="Times New Roman" w:hAnsi="Times New Roman"/>
          <w:b/>
          <w:color w:val="000000"/>
          <w:sz w:val="24"/>
        </w:rPr>
        <w:t>КРИТЕРІЇ ОЦІНЮВАННЯ</w:t>
      </w:r>
    </w:p>
    <w:p>
      <w:pPr>
        <w:pStyle w:val="Normal"/>
        <w:spacing w:lineRule="auto" w:line="240" w:before="0" w:after="120"/>
        <w:rPr>
          <w:rFonts w:ascii="Times New Roman" w:hAnsi="Times New Roman" w:eastAsia="Times New Roman" w:cs="Times New Roman"/>
          <w:color w:val="000000"/>
          <w:sz w:val="24"/>
        </w:rPr>
      </w:pPr>
      <w:r>
        <w:rPr>
          <w:rFonts w:eastAsia="Times New Roman" w:cs="Times New Roman" w:ascii="Times New Roman" w:hAnsi="Times New Roman"/>
          <w:b/>
          <w:color w:val="000000"/>
          <w:sz w:val="24"/>
        </w:rPr>
        <w:t>90–100 балів</w:t>
      </w:r>
      <w:r>
        <w:rPr>
          <w:rFonts w:eastAsia="Times New Roman" w:cs="Times New Roman" w:ascii="Times New Roman" w:hAnsi="Times New Roman"/>
          <w:color w:val="000000"/>
          <w:sz w:val="24"/>
        </w:rPr>
        <w:t xml:space="preserve"> («відмінно» за національною шкалою, </w:t>
      </w:r>
      <w:r>
        <w:rPr>
          <w:rFonts w:eastAsia="Times New Roman" w:cs="Times New Roman" w:ascii="Times New Roman" w:hAnsi="Times New Roman"/>
          <w:b/>
          <w:color w:val="000000"/>
          <w:sz w:val="24"/>
        </w:rPr>
        <w:t>А</w:t>
      </w:r>
      <w:r>
        <w:rPr>
          <w:rFonts w:eastAsia="Times New Roman" w:cs="Times New Roman" w:ascii="Times New Roman" w:hAnsi="Times New Roman"/>
          <w:color w:val="000000"/>
          <w:sz w:val="24"/>
        </w:rPr>
        <w:t xml:space="preserve"> — за шкалою ЕСТS) може отримати студент, який в повному обсязі опанував матеріал практичного та теоретичного курсу, творчо підійшов до виконання завдань, логічно побудував і професійно виконав усі завдання, надав додаткові варіанти за відповідними темами, крім того, брав участь та переміг (посів 1–3 місце) у міжнародних або усеукраїнських конкурсах та акціях, студентських олімпіадах чи наукових конференціях з мистецтва або дизайну.</w:t>
      </w:r>
    </w:p>
    <w:p>
      <w:pPr>
        <w:pStyle w:val="Normal"/>
        <w:spacing w:lineRule="auto" w:line="240" w:before="0" w:after="120"/>
        <w:rPr>
          <w:rFonts w:ascii="Times New Roman" w:hAnsi="Times New Roman" w:eastAsia="Times New Roman" w:cs="Times New Roman"/>
          <w:color w:val="000000"/>
          <w:sz w:val="24"/>
        </w:rPr>
      </w:pPr>
      <w:r>
        <w:rPr>
          <w:rFonts w:eastAsia="Times New Roman" w:cs="Times New Roman" w:ascii="Times New Roman" w:hAnsi="Times New Roman"/>
          <w:b/>
          <w:color w:val="000000"/>
          <w:sz w:val="24"/>
        </w:rPr>
        <w:t>82–89 балів</w:t>
      </w:r>
      <w:r>
        <w:rPr>
          <w:rFonts w:eastAsia="Times New Roman" w:cs="Times New Roman" w:ascii="Times New Roman" w:hAnsi="Times New Roman"/>
          <w:color w:val="000000"/>
          <w:sz w:val="24"/>
        </w:rPr>
        <w:t xml:space="preserve"> («добре» за національною шкалою, </w:t>
      </w:r>
      <w:r>
        <w:rPr>
          <w:rFonts w:eastAsia="Times New Roman" w:cs="Times New Roman" w:ascii="Times New Roman" w:hAnsi="Times New Roman"/>
          <w:b/>
          <w:color w:val="000000"/>
          <w:sz w:val="24"/>
        </w:rPr>
        <w:t>В</w:t>
      </w:r>
      <w:r>
        <w:rPr>
          <w:rFonts w:eastAsia="Times New Roman" w:cs="Times New Roman" w:ascii="Times New Roman" w:hAnsi="Times New Roman"/>
          <w:color w:val="000000"/>
          <w:sz w:val="24"/>
        </w:rPr>
        <w:t xml:space="preserve"> — за шкалою ЕСТS) отримує студент, який добре опанував матеріал практичного та теоретичного курсу, вчасно та якісно справився з усіма поставленими завданнями, творчо підійшов до виконання цих завдань, але при цьому зробив декілька незначних помилок.</w:t>
      </w:r>
    </w:p>
    <w:p>
      <w:pPr>
        <w:pStyle w:val="Normal"/>
        <w:spacing w:lineRule="auto" w:line="240" w:before="0" w:after="120"/>
        <w:rPr>
          <w:rFonts w:ascii="Times New Roman" w:hAnsi="Times New Roman" w:eastAsia="Times New Roman" w:cs="Times New Roman"/>
          <w:color w:val="000000"/>
          <w:sz w:val="24"/>
        </w:rPr>
      </w:pPr>
      <w:r>
        <w:rPr>
          <w:rFonts w:eastAsia="Times New Roman" w:cs="Times New Roman" w:ascii="Times New Roman" w:hAnsi="Times New Roman"/>
          <w:b/>
          <w:color w:val="000000"/>
          <w:sz w:val="24"/>
        </w:rPr>
        <w:t>75–81 балів</w:t>
      </w:r>
      <w:r>
        <w:rPr>
          <w:rFonts w:eastAsia="Times New Roman" w:cs="Times New Roman" w:ascii="Times New Roman" w:hAnsi="Times New Roman"/>
          <w:color w:val="000000"/>
          <w:sz w:val="24"/>
        </w:rPr>
        <w:t xml:space="preserve"> («добре» за національною шкалою,</w:t>
      </w:r>
      <w:r>
        <w:rPr>
          <w:rFonts w:eastAsia="Times New Roman" w:cs="Times New Roman" w:ascii="Times New Roman" w:hAnsi="Times New Roman"/>
          <w:b/>
          <w:color w:val="000000"/>
          <w:sz w:val="24"/>
        </w:rPr>
        <w:t xml:space="preserve"> С</w:t>
      </w:r>
      <w:r>
        <w:rPr>
          <w:rFonts w:eastAsia="Times New Roman" w:cs="Times New Roman" w:ascii="Times New Roman" w:hAnsi="Times New Roman"/>
          <w:color w:val="000000"/>
          <w:sz w:val="24"/>
        </w:rPr>
        <w:t xml:space="preserve"> — за шкалою ЕСТS) отримує студент, який в цілому добре опанував матеріал практичного та теоретичного курсу, вчасно та якісно справився з більшістю поставлених завдань, достатньо творчо підійшов до виконання цих завдань, але при цьому виконана робота мала значні недоліки.</w:t>
      </w:r>
    </w:p>
    <w:p>
      <w:pPr>
        <w:pStyle w:val="Normal"/>
        <w:spacing w:lineRule="auto" w:line="240" w:before="0" w:after="120"/>
        <w:rPr>
          <w:rFonts w:ascii="Times New Roman" w:hAnsi="Times New Roman" w:eastAsia="Times New Roman" w:cs="Times New Roman"/>
          <w:color w:val="000000"/>
          <w:sz w:val="24"/>
        </w:rPr>
      </w:pPr>
      <w:r>
        <w:rPr>
          <w:rFonts w:eastAsia="Times New Roman" w:cs="Times New Roman" w:ascii="Times New Roman" w:hAnsi="Times New Roman"/>
          <w:b/>
          <w:color w:val="000000"/>
          <w:sz w:val="24"/>
        </w:rPr>
        <w:t>64–74 балів</w:t>
      </w:r>
      <w:r>
        <w:rPr>
          <w:rFonts w:eastAsia="Times New Roman" w:cs="Times New Roman" w:ascii="Times New Roman" w:hAnsi="Times New Roman"/>
          <w:color w:val="000000"/>
          <w:sz w:val="24"/>
        </w:rPr>
        <w:t xml:space="preserve"> («задовільно» за національною шкалою, </w:t>
      </w:r>
      <w:r>
        <w:rPr>
          <w:rFonts w:eastAsia="Times New Roman" w:cs="Times New Roman" w:ascii="Times New Roman" w:hAnsi="Times New Roman"/>
          <w:b/>
          <w:color w:val="000000"/>
          <w:sz w:val="24"/>
        </w:rPr>
        <w:t>D</w:t>
      </w:r>
      <w:r>
        <w:rPr>
          <w:rFonts w:eastAsia="Times New Roman" w:cs="Times New Roman" w:ascii="Times New Roman" w:hAnsi="Times New Roman"/>
          <w:color w:val="000000"/>
          <w:sz w:val="24"/>
        </w:rPr>
        <w:t xml:space="preserve"> — за шкалою ЕСТS) отримує студент, який не в повному обсязі опанував матеріал практичного та теоретичного курсу, справився з переважною більшістю поставлених завдань або виконав усі завдання на недостатньо професійному рівні, при цьому виконана робота мала значні недоліки (неохайність виконання, відсутність творчого підходу тощо).</w:t>
      </w:r>
    </w:p>
    <w:p>
      <w:pPr>
        <w:pStyle w:val="Normal"/>
        <w:spacing w:lineRule="auto" w:line="240" w:before="0" w:after="120"/>
        <w:rPr>
          <w:rFonts w:ascii="Times New Roman" w:hAnsi="Times New Roman" w:eastAsia="Times New Roman" w:cs="Times New Roman"/>
          <w:color w:val="000000"/>
          <w:sz w:val="24"/>
        </w:rPr>
      </w:pPr>
      <w:r>
        <w:rPr>
          <w:rFonts w:eastAsia="Times New Roman" w:cs="Times New Roman" w:ascii="Times New Roman" w:hAnsi="Times New Roman"/>
          <w:b/>
          <w:color w:val="000000"/>
          <w:sz w:val="24"/>
        </w:rPr>
        <w:t>60–63 балів</w:t>
      </w:r>
      <w:r>
        <w:rPr>
          <w:rFonts w:eastAsia="Times New Roman" w:cs="Times New Roman" w:ascii="Times New Roman" w:hAnsi="Times New Roman"/>
          <w:color w:val="000000"/>
          <w:sz w:val="24"/>
        </w:rPr>
        <w:t xml:space="preserve"> («задовільно» за національною шкалою,</w:t>
      </w:r>
      <w:r>
        <w:rPr>
          <w:rFonts w:eastAsia="Times New Roman" w:cs="Times New Roman" w:ascii="Times New Roman" w:hAnsi="Times New Roman"/>
          <w:b/>
          <w:color w:val="000000"/>
          <w:sz w:val="24"/>
        </w:rPr>
        <w:t xml:space="preserve"> Е</w:t>
      </w:r>
      <w:r>
        <w:rPr>
          <w:rFonts w:eastAsia="Times New Roman" w:cs="Times New Roman" w:ascii="Times New Roman" w:hAnsi="Times New Roman"/>
          <w:color w:val="000000"/>
          <w:sz w:val="24"/>
        </w:rPr>
        <w:t xml:space="preserve"> — за шкалою ЕСТS) отримує студент, який в недостатньому обсязі опанував матеріал практичного та теоретичного курсу, справився з основними з поставлених завдань, але при цьому виконана робота має багато значних недоліків (неохайність виконання, відсутність творчого підходу, невчасна подача виконаної роботи тощо).</w:t>
      </w:r>
    </w:p>
    <w:p>
      <w:pPr>
        <w:pStyle w:val="Normal"/>
        <w:spacing w:lineRule="auto" w:line="240" w:before="0" w:after="120"/>
        <w:rPr>
          <w:rFonts w:ascii="Times New Roman" w:hAnsi="Times New Roman" w:eastAsia="Times New Roman" w:cs="Times New Roman"/>
          <w:color w:val="000000"/>
          <w:sz w:val="24"/>
        </w:rPr>
      </w:pPr>
      <w:r>
        <w:rPr>
          <w:rFonts w:eastAsia="Times New Roman" w:cs="Times New Roman" w:ascii="Times New Roman" w:hAnsi="Times New Roman"/>
          <w:b/>
          <w:color w:val="000000"/>
          <w:sz w:val="24"/>
        </w:rPr>
        <w:t>35–59 балів</w:t>
      </w:r>
      <w:r>
        <w:rPr>
          <w:rFonts w:eastAsia="Times New Roman" w:cs="Times New Roman" w:ascii="Times New Roman" w:hAnsi="Times New Roman"/>
          <w:color w:val="000000"/>
          <w:sz w:val="24"/>
        </w:rPr>
        <w:t xml:space="preserve"> («незадовільно» за національною шкалою, </w:t>
      </w:r>
      <w:r>
        <w:rPr>
          <w:rFonts w:eastAsia="Times New Roman" w:cs="Times New Roman" w:ascii="Times New Roman" w:hAnsi="Times New Roman"/>
          <w:b/>
          <w:color w:val="000000"/>
          <w:sz w:val="24"/>
        </w:rPr>
        <w:t>FX</w:t>
      </w:r>
      <w:r>
        <w:rPr>
          <w:rFonts w:eastAsia="Times New Roman" w:cs="Times New Roman" w:ascii="Times New Roman" w:hAnsi="Times New Roman"/>
          <w:color w:val="000000"/>
          <w:sz w:val="24"/>
        </w:rPr>
        <w:t xml:space="preserve"> — за шкалою ЕСТS) отримує студент, який не впорався із головними задачами дисципліни, тобто не опанував більшість тем практичного та теоретичного курсу, пропускав заняття без поважних причин, допустив значну кількість суттєвих помилок при виконанні завдань. Про відсутність належних знань свідчать незадовільні підсумки поточного перегляду. У цьому випадку для одержання оцінки потрібна значна додаткова робота для вико-нання усіх завдань дисципліни відповідно програми курсу і повторна перездача.</w:t>
      </w:r>
    </w:p>
    <w:p>
      <w:pPr>
        <w:pStyle w:val="Normal"/>
        <w:spacing w:lineRule="auto" w:line="240" w:before="0" w:after="120"/>
        <w:rPr>
          <w:rFonts w:ascii="Times New Roman" w:hAnsi="Times New Roman" w:eastAsia="Times New Roman" w:cs="Times New Roman"/>
          <w:color w:val="000000"/>
          <w:sz w:val="24"/>
        </w:rPr>
      </w:pPr>
      <w:r>
        <w:rPr>
          <w:rFonts w:eastAsia="Times New Roman" w:cs="Times New Roman" w:ascii="Times New Roman" w:hAnsi="Times New Roman"/>
          <w:b/>
          <w:color w:val="000000"/>
          <w:sz w:val="24"/>
        </w:rPr>
        <w:t>1–34 балів</w:t>
      </w:r>
      <w:r>
        <w:rPr>
          <w:rFonts w:eastAsia="Times New Roman" w:cs="Times New Roman" w:ascii="Times New Roman" w:hAnsi="Times New Roman"/>
          <w:color w:val="000000"/>
          <w:sz w:val="24"/>
        </w:rPr>
        <w:t xml:space="preserve"> («незадовільно» за національною шкалою, </w:t>
      </w:r>
      <w:r>
        <w:rPr>
          <w:rFonts w:eastAsia="Times New Roman" w:cs="Times New Roman" w:ascii="Times New Roman" w:hAnsi="Times New Roman"/>
          <w:b/>
          <w:color w:val="000000"/>
          <w:sz w:val="24"/>
        </w:rPr>
        <w:t>F</w:t>
      </w:r>
      <w:r>
        <w:rPr>
          <w:rFonts w:eastAsia="Times New Roman" w:cs="Times New Roman" w:ascii="Times New Roman" w:hAnsi="Times New Roman"/>
          <w:color w:val="000000"/>
          <w:sz w:val="24"/>
        </w:rPr>
        <w:t>— за шкалою ЕСТS) отримує студент, який не володіє знаннями з усіх модулів дисципліни, не виконав програми курсу і, відповідно, не впорався з поточними перевірками та не склав екзаменаційного перегляду. В цьому випадку передбачений обов'язковий повторний курс навчання.</w:t>
      </w:r>
    </w:p>
    <w:p>
      <w:pPr>
        <w:pStyle w:val="Normal"/>
        <w:spacing w:lineRule="auto" w:line="240" w:before="120" w:after="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r>
    </w:p>
    <w:p>
      <w:pPr>
        <w:pStyle w:val="Normal"/>
        <w:spacing w:before="0" w:after="120"/>
        <w:rPr>
          <w:rFonts w:ascii="Times New Roman" w:hAnsi="Times New Roman" w:eastAsia="Times New Roman" w:cs="Times New Roman"/>
          <w:b/>
          <w:b/>
          <w:color w:val="000000"/>
          <w:sz w:val="24"/>
        </w:rPr>
      </w:pPr>
      <w:r>
        <w:rPr>
          <w:rFonts w:eastAsia="Times New Roman" w:cs="Times New Roman" w:ascii="Times New Roman" w:hAnsi="Times New Roman"/>
          <w:b/>
          <w:color w:val="000000"/>
          <w:sz w:val="24"/>
        </w:rPr>
        <w:t xml:space="preserve">СИСТЕМА БОНУСІВ </w:t>
      </w:r>
    </w:p>
    <w:p>
      <w:pPr>
        <w:pStyle w:val="Normal"/>
        <w:spacing w:before="0" w:after="0"/>
        <w:rPr>
          <w:rFonts w:ascii="Times New Roman" w:hAnsi="Times New Roman" w:eastAsia="Times New Roman" w:cs="Times New Roman"/>
          <w:color w:val="000000"/>
          <w:sz w:val="24"/>
        </w:rPr>
      </w:pPr>
      <w:r>
        <w:rPr>
          <w:rFonts w:eastAsia="Times New Roman" w:cs="Times New Roman" w:ascii="Times New Roman" w:hAnsi="Times New Roman"/>
          <w:color w:val="000000"/>
          <w:sz w:val="24"/>
        </w:rPr>
        <w:t>Передбачено додаткові бали за мистецьку активність студента під час навчання: участь у всеукраїнських художніх виставках, конкурсах та олімпіадах. Максимальна кількість балів: 10.</w:t>
      </w:r>
    </w:p>
    <w:p>
      <w:pPr>
        <w:pStyle w:val="Normal"/>
        <w:spacing w:before="0" w:after="0"/>
        <w:rPr>
          <w:rFonts w:ascii="Times New Roman" w:hAnsi="Times New Roman" w:eastAsia="Times New Roman" w:cs="Times New Roman"/>
          <w:color w:val="FF0000"/>
          <w:sz w:val="24"/>
        </w:rPr>
      </w:pPr>
      <w:r>
        <w:rPr>
          <w:rFonts w:eastAsia="Times New Roman" w:cs="Times New Roman" w:ascii="Times New Roman" w:hAnsi="Times New Roman"/>
          <w:color w:val="FF0000"/>
          <w:sz w:val="24"/>
        </w:rPr>
      </w:r>
    </w:p>
    <w:p>
      <w:pPr>
        <w:pStyle w:val="Normal"/>
        <w:spacing w:before="0" w:after="120"/>
        <w:rPr>
          <w:rFonts w:ascii="Times New Roman" w:hAnsi="Times New Roman" w:eastAsia="Times New Roman" w:cs="Times New Roman"/>
          <w:b/>
          <w:b/>
          <w:color w:val="000000"/>
          <w:sz w:val="24"/>
        </w:rPr>
      </w:pPr>
      <w:r>
        <w:rPr>
          <w:rFonts w:eastAsia="Times New Roman" w:cs="Times New Roman" w:ascii="Times New Roman" w:hAnsi="Times New Roman"/>
          <w:b/>
          <w:color w:val="000000"/>
          <w:sz w:val="24"/>
        </w:rPr>
        <w:t>РЕКОМЕНДОВАНА ЛІТЕРАТУРА</w:t>
      </w:r>
    </w:p>
    <w:p>
      <w:pPr>
        <w:pStyle w:val="Normal"/>
        <w:spacing w:lineRule="auto" w:line="240" w:before="0" w:after="0"/>
        <w:rPr>
          <w:rFonts w:ascii="Times New Roman" w:hAnsi="Times New Roman" w:eastAsia="Times New Roman" w:cs="Times New Roman"/>
          <w:b/>
          <w:b/>
          <w:color w:val="000000"/>
          <w:spacing w:val="-4"/>
          <w:sz w:val="24"/>
        </w:rPr>
      </w:pPr>
      <w:r>
        <w:rPr>
          <w:rFonts w:eastAsia="Times New Roman" w:cs="Times New Roman" w:ascii="Times New Roman" w:hAnsi="Times New Roman"/>
          <w:b/>
          <w:color w:val="000000"/>
          <w:spacing w:val="-4"/>
          <w:sz w:val="24"/>
        </w:rPr>
        <w:t>Базова:</w:t>
      </w:r>
    </w:p>
    <w:p>
      <w:pPr>
        <w:pStyle w:val="Normal"/>
        <w:spacing w:lineRule="auto" w:line="240" w:before="0" w:after="0"/>
        <w:rPr>
          <w:rFonts w:ascii="Times New Roman" w:hAnsi="Times New Roman" w:eastAsia="Times New Roman" w:cs="Times New Roman"/>
          <w:color w:val="000000"/>
          <w:spacing w:val="-4"/>
          <w:sz w:val="24"/>
        </w:rPr>
      </w:pPr>
      <w:r>
        <w:rPr>
          <w:rFonts w:eastAsia="Times New Roman" w:cs="Times New Roman" w:ascii="Times New Roman" w:hAnsi="Times New Roman"/>
          <w:color w:val="000000"/>
          <w:spacing w:val="-4"/>
          <w:sz w:val="24"/>
          <w:lang w:val="uk-UA"/>
        </w:rPr>
        <w:t>1 .Павловский С.А. Т</w:t>
      </w:r>
      <w:r>
        <w:rPr>
          <w:rFonts w:eastAsia="Times New Roman" w:cs="Times New Roman" w:ascii="Times New Roman" w:hAnsi="Times New Roman"/>
          <w:color w:val="000000"/>
          <w:spacing w:val="-4"/>
          <w:sz w:val="24"/>
        </w:rPr>
        <w:t>еория изобразительной формы   - М., 1971</w:t>
      </w:r>
    </w:p>
    <w:p>
      <w:pPr>
        <w:pStyle w:val="Normal"/>
        <w:spacing w:lineRule="auto" w:line="240" w:before="0" w:after="0"/>
        <w:rPr>
          <w:rFonts w:ascii="Times New Roman" w:hAnsi="Times New Roman" w:eastAsia="Times New Roman" w:cs="Times New Roman"/>
          <w:color w:val="000000"/>
          <w:spacing w:val="-4"/>
          <w:sz w:val="24"/>
        </w:rPr>
      </w:pPr>
      <w:r>
        <w:rPr>
          <w:rFonts w:eastAsia="Times New Roman" w:cs="Times New Roman" w:ascii="Times New Roman" w:hAnsi="Times New Roman"/>
          <w:color w:val="000000"/>
          <w:spacing w:val="-4"/>
          <w:sz w:val="24"/>
        </w:rPr>
        <w:t xml:space="preserve">2. Иттен И. Искусство формы – М., Издатель Д. Аронов, 2006 </w:t>
      </w:r>
    </w:p>
    <w:p>
      <w:pPr>
        <w:pStyle w:val="Normal"/>
        <w:spacing w:lineRule="auto" w:line="240" w:before="0" w:after="0"/>
        <w:rPr>
          <w:rFonts w:ascii="Times New Roman" w:hAnsi="Times New Roman" w:eastAsia="Times New Roman" w:cs="Times New Roman"/>
          <w:color w:val="000000"/>
          <w:spacing w:val="-4"/>
          <w:sz w:val="24"/>
        </w:rPr>
      </w:pPr>
      <w:r>
        <w:rPr>
          <w:rFonts w:eastAsia="Times New Roman" w:cs="Times New Roman" w:ascii="Times New Roman" w:hAnsi="Times New Roman"/>
          <w:color w:val="000000"/>
          <w:spacing w:val="-4"/>
          <w:sz w:val="24"/>
        </w:rPr>
        <w:t>3. Иттен И. Искусство цвета – М., Издатель Д. Аронов, 2007</w:t>
      </w:r>
    </w:p>
    <w:p>
      <w:pPr>
        <w:pStyle w:val="Normal"/>
        <w:spacing w:lineRule="auto" w:line="240" w:before="0" w:after="0"/>
        <w:rPr>
          <w:rFonts w:ascii="Times New Roman" w:hAnsi="Times New Roman" w:eastAsia="Times New Roman" w:cs="Times New Roman"/>
          <w:color w:val="000000"/>
          <w:spacing w:val="-4"/>
          <w:sz w:val="24"/>
          <w:lang w:val="uk-UA"/>
        </w:rPr>
      </w:pPr>
      <w:r>
        <w:rPr>
          <w:rFonts w:eastAsia="Times New Roman" w:cs="Times New Roman" w:ascii="Times New Roman" w:hAnsi="Times New Roman"/>
          <w:color w:val="000000"/>
          <w:spacing w:val="-4"/>
          <w:sz w:val="24"/>
        </w:rPr>
        <w:t xml:space="preserve">4. </w:t>
      </w:r>
      <w:r>
        <w:rPr>
          <w:rFonts w:eastAsia="Times New Roman" w:cs="Times New Roman" w:ascii="Times New Roman" w:hAnsi="Times New Roman"/>
          <w:color w:val="000000"/>
          <w:spacing w:val="-4"/>
          <w:sz w:val="24"/>
          <w:lang w:val="uk-UA"/>
        </w:rPr>
        <w:t>Касіян В.І. Мистецтво графіки – К., 1960</w:t>
      </w:r>
    </w:p>
    <w:p>
      <w:pPr>
        <w:pStyle w:val="Normal"/>
        <w:spacing w:lineRule="auto" w:line="240" w:before="0" w:after="0"/>
        <w:rPr>
          <w:rFonts w:ascii="Times New Roman" w:hAnsi="Times New Roman" w:eastAsia="Times New Roman" w:cs="Times New Roman"/>
          <w:color w:val="000000"/>
          <w:spacing w:val="-4"/>
          <w:sz w:val="24"/>
        </w:rPr>
      </w:pPr>
      <w:r>
        <w:rPr>
          <w:rFonts w:eastAsia="Times New Roman" w:cs="Times New Roman" w:ascii="Times New Roman" w:hAnsi="Times New Roman"/>
          <w:color w:val="000000"/>
          <w:spacing w:val="-4"/>
          <w:sz w:val="24"/>
          <w:lang w:val="uk-UA"/>
        </w:rPr>
        <w:t xml:space="preserve">5. Фаворский </w:t>
      </w:r>
      <w:r>
        <w:rPr>
          <w:rFonts w:eastAsia="Times New Roman" w:cs="Times New Roman" w:ascii="Times New Roman" w:hAnsi="Times New Roman"/>
          <w:color w:val="000000"/>
          <w:spacing w:val="-4"/>
          <w:sz w:val="24"/>
        </w:rPr>
        <w:t>В.А. Литературно- теоретическое наследие -  М., 1988</w:t>
      </w:r>
    </w:p>
    <w:p>
      <w:pPr>
        <w:pStyle w:val="Normal"/>
        <w:spacing w:lineRule="auto" w:line="240" w:before="0" w:after="0"/>
        <w:rPr>
          <w:rFonts w:ascii="Times New Roman" w:hAnsi="Times New Roman" w:eastAsia="Times New Roman" w:cs="Times New Roman"/>
          <w:color w:val="000000"/>
          <w:spacing w:val="-4"/>
          <w:sz w:val="24"/>
        </w:rPr>
      </w:pPr>
      <w:r>
        <w:rPr>
          <w:rFonts w:eastAsia="Times New Roman" w:cs="Times New Roman" w:ascii="Times New Roman" w:hAnsi="Times New Roman"/>
          <w:color w:val="000000"/>
          <w:spacing w:val="-4"/>
          <w:sz w:val="24"/>
        </w:rPr>
        <w:t>6. Кибрик Е.А.  К вопросу о композиции. О композиции –М., 1059</w:t>
      </w:r>
    </w:p>
    <w:p>
      <w:pPr>
        <w:pStyle w:val="Normal"/>
        <w:spacing w:lineRule="auto" w:line="240" w:before="0" w:after="0"/>
        <w:rPr>
          <w:rFonts w:ascii="Times New Roman" w:hAnsi="Times New Roman" w:eastAsia="Times New Roman" w:cs="Times New Roman"/>
          <w:color w:val="000000"/>
          <w:spacing w:val="-4"/>
          <w:sz w:val="24"/>
        </w:rPr>
      </w:pPr>
      <w:r>
        <w:rPr>
          <w:rFonts w:eastAsia="Times New Roman" w:cs="Times New Roman" w:ascii="Times New Roman" w:hAnsi="Times New Roman"/>
          <w:color w:val="000000"/>
          <w:spacing w:val="-4"/>
          <w:sz w:val="24"/>
        </w:rPr>
        <w:t>7. Арнхейм Р. Искусство и визуальное восприятие – М., Прогресс, 1974</w:t>
      </w:r>
    </w:p>
    <w:p>
      <w:pPr>
        <w:pStyle w:val="Normal"/>
        <w:spacing w:lineRule="auto" w:line="240" w:before="0" w:after="0"/>
        <w:rPr>
          <w:rFonts w:ascii="Times New Roman" w:hAnsi="Times New Roman" w:eastAsia="Times New Roman" w:cs="Times New Roman"/>
          <w:color w:val="000000"/>
          <w:spacing w:val="-4"/>
          <w:sz w:val="24"/>
        </w:rPr>
      </w:pPr>
      <w:r>
        <w:rPr>
          <w:rFonts w:eastAsia="Times New Roman" w:cs="Times New Roman" w:ascii="Times New Roman" w:hAnsi="Times New Roman"/>
          <w:color w:val="000000"/>
          <w:spacing w:val="-4"/>
          <w:sz w:val="24"/>
        </w:rPr>
      </w:r>
    </w:p>
    <w:p>
      <w:pPr>
        <w:pStyle w:val="Normal"/>
        <w:spacing w:lineRule="auto" w:line="240" w:before="0" w:after="0"/>
        <w:rPr>
          <w:rFonts w:ascii="Times New Roman" w:hAnsi="Times New Roman" w:eastAsia="Times New Roman" w:cs="Times New Roman"/>
          <w:b/>
          <w:b/>
          <w:color w:val="000000"/>
          <w:spacing w:val="-4"/>
          <w:lang w:val="uk-UA"/>
        </w:rPr>
      </w:pPr>
      <w:r>
        <w:rPr>
          <w:rFonts w:eastAsia="Times New Roman" w:cs="Times New Roman" w:ascii="Times New Roman" w:hAnsi="Times New Roman"/>
          <w:b/>
          <w:color w:val="000000"/>
          <w:spacing w:val="-4"/>
        </w:rPr>
        <w:t>Допо</w:t>
      </w:r>
      <w:r>
        <w:rPr>
          <w:rFonts w:eastAsia="Times New Roman" w:cs="Times New Roman" w:ascii="Times New Roman" w:hAnsi="Times New Roman"/>
          <w:b/>
          <w:color w:val="000000"/>
          <w:spacing w:val="-4"/>
          <w:lang w:val="uk-UA"/>
        </w:rPr>
        <w:t>міжна:</w:t>
      </w:r>
    </w:p>
    <w:p>
      <w:pPr>
        <w:pStyle w:val="Normal"/>
        <w:spacing w:lineRule="auto" w:line="240" w:before="0" w:after="0"/>
        <w:rPr>
          <w:rFonts w:ascii="Times New Roman" w:hAnsi="Times New Roman" w:eastAsia="Times New Roman" w:cs="Times New Roman"/>
          <w:color w:val="000000"/>
          <w:spacing w:val="-4"/>
          <w:sz w:val="24"/>
        </w:rPr>
      </w:pPr>
      <w:r>
        <w:rPr>
          <w:rFonts w:eastAsia="Times New Roman" w:cs="Times New Roman" w:ascii="Times New Roman" w:hAnsi="Times New Roman"/>
          <w:color w:val="000000"/>
          <w:spacing w:val="-4"/>
          <w:sz w:val="24"/>
          <w:lang w:val="uk-UA"/>
        </w:rPr>
        <w:t>1. Алёхин А.Д. О языке изобразительного искусства – М.</w:t>
      </w:r>
      <w:r>
        <w:rPr>
          <w:rFonts w:eastAsia="Times New Roman" w:cs="Times New Roman" w:ascii="Times New Roman" w:hAnsi="Times New Roman"/>
          <w:color w:val="000000"/>
          <w:spacing w:val="-4"/>
          <w:sz w:val="24"/>
        </w:rPr>
        <w:t>, Знание, 1973</w:t>
      </w:r>
    </w:p>
    <w:p>
      <w:pPr>
        <w:pStyle w:val="Normal"/>
        <w:spacing w:lineRule="auto" w:line="240" w:before="0" w:after="0"/>
        <w:rPr>
          <w:rFonts w:ascii="Times New Roman" w:hAnsi="Times New Roman" w:eastAsia="Times New Roman" w:cs="Times New Roman"/>
          <w:color w:val="000000"/>
          <w:spacing w:val="-4"/>
          <w:sz w:val="24"/>
        </w:rPr>
      </w:pPr>
      <w:r>
        <w:rPr>
          <w:rFonts w:eastAsia="Times New Roman" w:cs="Times New Roman" w:ascii="Times New Roman" w:hAnsi="Times New Roman"/>
          <w:color w:val="000000"/>
          <w:spacing w:val="-4"/>
          <w:sz w:val="24"/>
        </w:rPr>
        <w:t>2. Звонцов В.М., Шистко В.И. Офорт. История.  – СПБ, Аврора, 2000</w:t>
      </w:r>
    </w:p>
    <w:p>
      <w:pPr>
        <w:pStyle w:val="Normal"/>
        <w:spacing w:lineRule="auto" w:line="240" w:before="0" w:after="0"/>
        <w:rPr>
          <w:rFonts w:ascii="Times New Roman" w:hAnsi="Times New Roman" w:eastAsia="Times New Roman" w:cs="Times New Roman"/>
          <w:color w:val="000000"/>
          <w:spacing w:val="-4"/>
          <w:sz w:val="24"/>
          <w:lang w:val="uk-UA"/>
        </w:rPr>
      </w:pPr>
      <w:r>
        <w:rPr>
          <w:rFonts w:eastAsia="Times New Roman" w:cs="Times New Roman" w:ascii="Times New Roman" w:hAnsi="Times New Roman"/>
          <w:color w:val="000000"/>
          <w:spacing w:val="-4"/>
          <w:sz w:val="24"/>
        </w:rPr>
        <w:t>3. Богомольный Н.Я., Чебикін А.</w:t>
      </w:r>
      <w:r>
        <w:rPr>
          <w:rFonts w:eastAsia="Times New Roman" w:cs="Times New Roman" w:ascii="Times New Roman" w:hAnsi="Times New Roman"/>
          <w:color w:val="000000"/>
          <w:spacing w:val="-4"/>
          <w:sz w:val="24"/>
          <w:lang w:val="uk-UA"/>
        </w:rPr>
        <w:t>В. Техніка офорта – К., Вища школа, 1978</w:t>
      </w:r>
    </w:p>
    <w:p>
      <w:pPr>
        <w:pStyle w:val="Normal"/>
        <w:spacing w:lineRule="auto" w:line="240" w:before="0" w:after="0"/>
        <w:rPr>
          <w:rFonts w:ascii="Times New Roman" w:hAnsi="Times New Roman" w:eastAsia="Times New Roman" w:cs="Times New Roman"/>
          <w:color w:val="000000"/>
          <w:spacing w:val="-4"/>
          <w:sz w:val="24"/>
          <w:lang w:val="uk-UA"/>
        </w:rPr>
      </w:pPr>
      <w:r>
        <w:rPr>
          <w:rFonts w:eastAsia="Times New Roman" w:cs="Times New Roman" w:ascii="Times New Roman" w:hAnsi="Times New Roman"/>
          <w:color w:val="000000"/>
          <w:spacing w:val="-4"/>
          <w:sz w:val="24"/>
          <w:lang w:val="uk-UA"/>
        </w:rPr>
        <w:t>4. Хрістенко В.Є. Техніки авторського друку. Навчальний посібник.</w:t>
      </w:r>
    </w:p>
    <w:p>
      <w:pPr>
        <w:pStyle w:val="Normal"/>
        <w:spacing w:lineRule="auto" w:line="240" w:before="0" w:after="0"/>
        <w:rPr>
          <w:rFonts w:ascii="Times New Roman" w:hAnsi="Times New Roman" w:eastAsia="Times New Roman" w:cs="Times New Roman"/>
          <w:color w:val="000000"/>
          <w:spacing w:val="-4"/>
          <w:sz w:val="24"/>
          <w:lang w:val="uk-UA"/>
        </w:rPr>
      </w:pPr>
      <w:r>
        <w:rPr>
          <w:rFonts w:eastAsia="Times New Roman" w:cs="Times New Roman" w:ascii="Times New Roman" w:hAnsi="Times New Roman"/>
          <w:color w:val="000000"/>
          <w:spacing w:val="-4"/>
          <w:sz w:val="24"/>
          <w:lang w:val="uk-UA"/>
        </w:rPr>
        <w:t xml:space="preserve">    </w:t>
      </w:r>
      <w:r>
        <w:rPr>
          <w:rFonts w:eastAsia="Times New Roman" w:cs="Times New Roman" w:ascii="Times New Roman" w:hAnsi="Times New Roman"/>
          <w:color w:val="000000"/>
          <w:spacing w:val="-4"/>
          <w:sz w:val="24"/>
          <w:lang w:val="uk-UA"/>
        </w:rPr>
        <w:t>ХДАДМ – Харків, Колорит, 2004</w:t>
      </w:r>
    </w:p>
    <w:p>
      <w:pPr>
        <w:pStyle w:val="Normal"/>
        <w:spacing w:lineRule="auto" w:line="240" w:before="0" w:after="0"/>
        <w:rPr>
          <w:rFonts w:ascii="Times New Roman" w:hAnsi="Times New Roman" w:eastAsia="Times New Roman" w:cs="Times New Roman"/>
          <w:color w:val="000000"/>
          <w:spacing w:val="-4"/>
          <w:sz w:val="24"/>
          <w:lang w:val="uk-UA"/>
        </w:rPr>
      </w:pPr>
      <w:r>
        <w:rPr>
          <w:rFonts w:eastAsia="Times New Roman" w:cs="Times New Roman" w:ascii="Times New Roman" w:hAnsi="Times New Roman"/>
          <w:color w:val="000000"/>
          <w:spacing w:val="-4"/>
          <w:sz w:val="24"/>
          <w:lang w:val="uk-UA"/>
        </w:rPr>
        <w:t>5. Еремин В.А. Работа над естампом в графической мастерской . Метод. рекоменд.,</w:t>
      </w:r>
    </w:p>
    <w:p>
      <w:pPr>
        <w:pStyle w:val="Normal"/>
        <w:spacing w:lineRule="auto" w:line="240" w:before="0" w:after="0"/>
        <w:rPr>
          <w:rFonts w:ascii="Times New Roman" w:hAnsi="Times New Roman" w:eastAsia="Times New Roman" w:cs="Times New Roman"/>
          <w:color w:val="000000"/>
          <w:spacing w:val="-4"/>
          <w:sz w:val="24"/>
          <w:lang w:val="uk-UA"/>
        </w:rPr>
      </w:pPr>
      <w:r>
        <w:rPr>
          <w:rFonts w:eastAsia="Times New Roman" w:cs="Times New Roman" w:ascii="Times New Roman" w:hAnsi="Times New Roman"/>
          <w:color w:val="000000"/>
          <w:spacing w:val="-4"/>
          <w:sz w:val="24"/>
          <w:lang w:val="uk-UA"/>
        </w:rPr>
        <w:t xml:space="preserve">    </w:t>
      </w:r>
      <w:r>
        <w:rPr>
          <w:rFonts w:eastAsia="Times New Roman" w:cs="Times New Roman" w:ascii="Times New Roman" w:hAnsi="Times New Roman"/>
          <w:color w:val="000000"/>
          <w:spacing w:val="-4"/>
          <w:sz w:val="24"/>
          <w:lang w:val="uk-UA"/>
        </w:rPr>
        <w:t>Под ред.. Ю.В. Новоселова – М. Изд. Прометей  МГШ, 1987</w:t>
      </w:r>
    </w:p>
    <w:p>
      <w:pPr>
        <w:pStyle w:val="Normal"/>
        <w:spacing w:lineRule="auto" w:line="240" w:before="0" w:after="0"/>
        <w:rPr>
          <w:rFonts w:ascii="Times New Roman" w:hAnsi="Times New Roman" w:eastAsia="Times New Roman" w:cs="Times New Roman"/>
          <w:color w:val="000000"/>
          <w:spacing w:val="-4"/>
          <w:sz w:val="24"/>
          <w:lang w:val="uk-UA"/>
        </w:rPr>
      </w:pPr>
      <w:r>
        <w:rPr>
          <w:rFonts w:eastAsia="Times New Roman" w:cs="Times New Roman" w:ascii="Times New Roman" w:hAnsi="Times New Roman"/>
          <w:color w:val="000000"/>
          <w:spacing w:val="-4"/>
          <w:sz w:val="24"/>
          <w:lang w:val="uk-UA"/>
        </w:rPr>
        <w:t>6. Зорин Л. Эстамп. Руководство по графическим и печатным техникам – М., Астрель, 2004</w:t>
      </w:r>
    </w:p>
    <w:p>
      <w:pPr>
        <w:pStyle w:val="Normal"/>
        <w:spacing w:lineRule="auto" w:line="240" w:before="0" w:after="0"/>
        <w:rPr>
          <w:rFonts w:ascii="Times New Roman" w:hAnsi="Times New Roman" w:eastAsia="Times New Roman" w:cs="Times New Roman"/>
          <w:color w:val="000000"/>
          <w:spacing w:val="-4"/>
          <w:sz w:val="24"/>
        </w:rPr>
      </w:pPr>
      <w:r>
        <w:rPr>
          <w:rFonts w:eastAsia="Times New Roman" w:cs="Times New Roman" w:ascii="Times New Roman" w:hAnsi="Times New Roman"/>
          <w:color w:val="000000"/>
          <w:spacing w:val="-4"/>
          <w:sz w:val="24"/>
          <w:lang w:val="uk-UA"/>
        </w:rPr>
        <w:t xml:space="preserve">  </w:t>
      </w:r>
      <w:r>
        <w:rPr>
          <w:rFonts w:eastAsia="Times New Roman" w:cs="Times New Roman" w:ascii="Times New Roman" w:hAnsi="Times New Roman"/>
          <w:color w:val="000000"/>
          <w:spacing w:val="-4"/>
          <w:sz w:val="24"/>
        </w:rPr>
        <w:t xml:space="preserve"> </w:t>
      </w:r>
    </w:p>
    <w:p>
      <w:pPr>
        <w:pStyle w:val="Normal"/>
        <w:spacing w:lineRule="auto" w:line="240" w:before="0" w:after="0"/>
        <w:rPr>
          <w:rFonts w:ascii="Times New Roman" w:hAnsi="Times New Roman" w:eastAsia="Times New Roman" w:cs="Times New Roman"/>
          <w:color w:val="000000"/>
          <w:spacing w:val="-4"/>
          <w:sz w:val="24"/>
        </w:rPr>
      </w:pPr>
      <w:r>
        <w:rPr>
          <w:rFonts w:eastAsia="Times New Roman" w:cs="Times New Roman" w:ascii="Times New Roman" w:hAnsi="Times New Roman"/>
          <w:color w:val="000000"/>
          <w:spacing w:val="-4"/>
          <w:sz w:val="24"/>
        </w:rPr>
      </w:r>
    </w:p>
    <w:p>
      <w:pPr>
        <w:pStyle w:val="Normal"/>
        <w:spacing w:lineRule="auto" w:line="240" w:before="0" w:after="0"/>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Times New Roman CYR">
    <w:charset w:val="cc"/>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c1ead"/>
    <w:pPr>
      <w:widowControl/>
      <w:bidi w:val="0"/>
      <w:spacing w:lineRule="auto" w:line="276" w:before="0" w:after="200"/>
      <w:jc w:val="left"/>
    </w:pPr>
    <w:rPr>
      <w:rFonts w:ascii="Calibri" w:hAnsi="Calibri" w:eastAsia="" w:cs="" w:asciiTheme="minorHAnsi" w:cstheme="minorBidi" w:eastAsiaTheme="minorEastAsia" w:hAnsiTheme="minorHAnsi"/>
      <w:color w:val="auto"/>
      <w:sz w:val="22"/>
      <w:szCs w:val="22"/>
      <w:lang w:val="ru-RU" w:eastAsia="ru-RU"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character" w:styleId="Style15">
    <w:name w:val="Посещённая гиперссылка"/>
    <w:rPr>
      <w:color w:val="80000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Lucida Sans Unicode"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emf"/><Relationship Id="rId4" Type="http://schemas.openxmlformats.org/officeDocument/2006/relationships/hyperlink" Target="" TargetMode="External"/><Relationship Id="rId5" Type="http://schemas.openxmlformats.org/officeDocument/2006/relationships/hyperlink" Target="https://saiup.org.ua/novyny/akademichna-dobrochesnist-shho-v-uchniv-ta-studentiv-na-dumtsi/"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BBE9A9-99C4-4E74-A404-AACE1F55D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Application>LibreOffice/5.1.3.2$Windows_x86 LibreOffice_project/644e4637d1d8544fd9f56425bd6cec110e49301b</Application>
  <Pages>8</Pages>
  <Words>2134</Words>
  <Characters>14205</Characters>
  <CharactersWithSpaces>16169</CharactersWithSpaces>
  <Paragraphs>342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2020-11-13T18:39:00Z</dcterms:created>
  <dc:creator>ИЛЬДАН</dc:creator>
  <dc:description/>
  <dc:language>ru-RU</dc:language>
  <cp:lastModifiedBy/>
  <dcterms:modified xsi:type="dcterms:W3CDTF">2020-11-23T09:48:19Z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